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D701DC" w14:textId="38BB209F" w:rsidR="002D3DE7" w:rsidRDefault="002D3DE7" w:rsidP="002D3DE7">
      <w:pPr>
        <w:pStyle w:val="Zhlav"/>
      </w:pPr>
      <w:r>
        <w:rPr>
          <w:noProof/>
          <w:lang w:eastAsia="cs-CZ"/>
        </w:rPr>
        <w:drawing>
          <wp:anchor distT="0" distB="0" distL="114300" distR="114300" simplePos="0" relativeHeight="251660288" behindDoc="1" locked="0" layoutInCell="1" allowOverlap="1" wp14:anchorId="78F0F764" wp14:editId="4F4FC2EB">
            <wp:simplePos x="0" y="0"/>
            <wp:positionH relativeFrom="column">
              <wp:posOffset>-337185</wp:posOffset>
            </wp:positionH>
            <wp:positionV relativeFrom="paragraph">
              <wp:posOffset>133350</wp:posOffset>
            </wp:positionV>
            <wp:extent cx="2543175" cy="1114425"/>
            <wp:effectExtent l="0" t="0" r="0" b="0"/>
            <wp:wrapNone/>
            <wp:docPr id="486913083" name="obrázek 32" descr="loydgroup-RGB_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2" descr="loydgroup-RGB_colou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43175" cy="1114425"/>
                    </a:xfrm>
                    <a:prstGeom prst="rect">
                      <a:avLst/>
                    </a:prstGeom>
                    <a:noFill/>
                  </pic:spPr>
                </pic:pic>
              </a:graphicData>
            </a:graphic>
          </wp:anchor>
        </w:drawing>
      </w:r>
    </w:p>
    <w:p w14:paraId="7DDF3DB6" w14:textId="77777777" w:rsidR="002D3DE7" w:rsidRDefault="002D3DE7" w:rsidP="002D3DE7">
      <w:pPr>
        <w:pStyle w:val="Zhlav"/>
      </w:pPr>
    </w:p>
    <w:p w14:paraId="436F1835" w14:textId="77777777" w:rsidR="002D3DE7" w:rsidRDefault="002D3DE7" w:rsidP="002D3DE7">
      <w:pPr>
        <w:pStyle w:val="Zhlav"/>
      </w:pPr>
    </w:p>
    <w:p w14:paraId="18008771" w14:textId="77777777" w:rsidR="002D3DE7" w:rsidRDefault="002D3DE7" w:rsidP="002D3DE7">
      <w:pPr>
        <w:pStyle w:val="Zhlav"/>
      </w:pPr>
    </w:p>
    <w:p w14:paraId="6758B9E3" w14:textId="77777777" w:rsidR="002D3DE7" w:rsidRDefault="002D3DE7" w:rsidP="002D3DE7">
      <w:pPr>
        <w:pStyle w:val="Zhlav"/>
      </w:pPr>
    </w:p>
    <w:p w14:paraId="51E03060" w14:textId="77777777" w:rsidR="002D3DE7" w:rsidRDefault="002D3DE7" w:rsidP="002D3DE7">
      <w:pPr>
        <w:pStyle w:val="Zhlav"/>
      </w:pPr>
    </w:p>
    <w:p w14:paraId="20ACB6D5" w14:textId="77777777" w:rsidR="002D3DE7" w:rsidRDefault="002D3DE7" w:rsidP="002D3DE7">
      <w:pPr>
        <w:pStyle w:val="Zhlav"/>
      </w:pPr>
    </w:p>
    <w:p w14:paraId="1CEEC8B2" w14:textId="77777777" w:rsidR="002D3DE7" w:rsidRDefault="002D3DE7" w:rsidP="002D3DE7">
      <w:pPr>
        <w:pStyle w:val="Zhlav"/>
      </w:pPr>
    </w:p>
    <w:p w14:paraId="0F961ACD" w14:textId="77777777" w:rsidR="002D3DE7" w:rsidRDefault="002D3DE7" w:rsidP="002D3DE7">
      <w:pPr>
        <w:pStyle w:val="Zhlav"/>
      </w:pPr>
    </w:p>
    <w:p w14:paraId="0C8EDE8D" w14:textId="77777777" w:rsidR="002D3DE7" w:rsidRDefault="002D3DE7" w:rsidP="002D3DE7">
      <w:pPr>
        <w:pStyle w:val="Zhlav"/>
      </w:pPr>
    </w:p>
    <w:p w14:paraId="5FFC83EA" w14:textId="77777777" w:rsidR="002D3DE7" w:rsidRDefault="002D3DE7" w:rsidP="002D3DE7">
      <w:pPr>
        <w:pStyle w:val="Zhlav"/>
      </w:pPr>
    </w:p>
    <w:p w14:paraId="755D86CA" w14:textId="77777777" w:rsidR="002D3DE7" w:rsidRDefault="002D3DE7" w:rsidP="002D3DE7">
      <w:pPr>
        <w:pStyle w:val="Zhlav"/>
      </w:pPr>
      <w:r>
        <w:rPr>
          <w:noProof/>
          <w:lang w:eastAsia="cs-CZ"/>
        </w:rPr>
        <mc:AlternateContent>
          <mc:Choice Requires="wps">
            <w:drawing>
              <wp:anchor distT="0" distB="0" distL="114300" distR="114300" simplePos="0" relativeHeight="251659264" behindDoc="1" locked="0" layoutInCell="1" allowOverlap="1" wp14:anchorId="41F59A7F" wp14:editId="0634CDE9">
                <wp:simplePos x="0" y="0"/>
                <wp:positionH relativeFrom="column">
                  <wp:posOffset>3282315</wp:posOffset>
                </wp:positionH>
                <wp:positionV relativeFrom="paragraph">
                  <wp:posOffset>53340</wp:posOffset>
                </wp:positionV>
                <wp:extent cx="3200400" cy="1361440"/>
                <wp:effectExtent l="0" t="0" r="0" b="0"/>
                <wp:wrapNone/>
                <wp:docPr id="16"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136144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99EBB6" w14:textId="77777777" w:rsidR="002D3DE7" w:rsidRDefault="002D3DE7" w:rsidP="002D3DE7">
                            <w:pPr>
                              <w:jc w:val="center"/>
                            </w:pPr>
                          </w:p>
                          <w:p w14:paraId="1BF48374" w14:textId="77777777" w:rsidR="002D3DE7" w:rsidRDefault="002D3DE7" w:rsidP="002D3DE7">
                            <w:pPr>
                              <w:jc w:val="center"/>
                            </w:pPr>
                          </w:p>
                          <w:p w14:paraId="0E63C6EB" w14:textId="77777777" w:rsidR="002D3DE7" w:rsidRDefault="002D3DE7" w:rsidP="002D3DE7">
                            <w:pPr>
                              <w:jc w:val="center"/>
                            </w:pPr>
                          </w:p>
                          <w:p w14:paraId="24D2EDAE" w14:textId="77777777" w:rsidR="002D3DE7" w:rsidRPr="007226F6" w:rsidRDefault="002D3DE7" w:rsidP="002D3DE7">
                            <w:pPr>
                              <w:jc w:val="center"/>
                              <w:rPr>
                                <w:rFonts w:ascii="Verdana" w:hAnsi="Verdana"/>
                                <w:sz w:val="28"/>
                                <w:szCs w:val="28"/>
                              </w:rPr>
                            </w:pPr>
                            <w:r w:rsidRPr="007226F6">
                              <w:rPr>
                                <w:rFonts w:ascii="Verdana" w:hAnsi="Verdana"/>
                                <w:sz w:val="28"/>
                                <w:szCs w:val="28"/>
                              </w:rPr>
                              <w:t xml:space="preserve">ENERGIE </w:t>
                            </w:r>
                            <w:r w:rsidRPr="007226F6">
                              <w:rPr>
                                <w:rFonts w:ascii="Verdana" w:hAnsi="Verdana"/>
                                <w:sz w:val="28"/>
                                <w:szCs w:val="28"/>
                                <w:lang w:val="en-US"/>
                              </w:rPr>
                              <w:t>&amp;</w:t>
                            </w:r>
                            <w:r w:rsidRPr="007226F6">
                              <w:rPr>
                                <w:rFonts w:ascii="Verdana" w:hAnsi="Verdana"/>
                                <w:sz w:val="28"/>
                                <w:szCs w:val="28"/>
                              </w:rPr>
                              <w:t xml:space="preserve"> KOMUNIKACE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F59A7F" id="_x0000_t202" coordsize="21600,21600" o:spt="202" path="m,l,21600r21600,l21600,xe">
                <v:stroke joinstyle="miter"/>
                <v:path gradientshapeok="t" o:connecttype="rect"/>
              </v:shapetype>
              <v:shape id="Textové pole 2" o:spid="_x0000_s1026" type="#_x0000_t202" style="position:absolute;margin-left:258.45pt;margin-top:4.2pt;width:252pt;height:107.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" fillcolor="#d8d8d8" stroked="f">
                <v:textbox>
                  <w:txbxContent>
                    <w:p w14:paraId="3099EBB6" w14:textId="77777777" w:rsidR="002D3DE7" w:rsidRDefault="002D3DE7" w:rsidP="002D3DE7">
                      <w:pPr>
                        <w:jc w:val="center"/>
                      </w:pPr>
                    </w:p>
                    <w:p w14:paraId="1BF48374" w14:textId="77777777" w:rsidR="002D3DE7" w:rsidRDefault="002D3DE7" w:rsidP="002D3DE7">
                      <w:pPr>
                        <w:jc w:val="center"/>
                      </w:pPr>
                    </w:p>
                    <w:p w14:paraId="0E63C6EB" w14:textId="77777777" w:rsidR="002D3DE7" w:rsidRDefault="002D3DE7" w:rsidP="002D3DE7">
                      <w:pPr>
                        <w:jc w:val="center"/>
                      </w:pPr>
                    </w:p>
                    <w:p w14:paraId="24D2EDAE" w14:textId="77777777" w:rsidR="002D3DE7" w:rsidRPr="007226F6" w:rsidRDefault="002D3DE7" w:rsidP="002D3DE7">
                      <w:pPr>
                        <w:jc w:val="center"/>
                        <w:rPr>
                          <w:rFonts w:ascii="Verdana" w:hAnsi="Verdana"/>
                          <w:sz w:val="28"/>
                          <w:szCs w:val="28"/>
                        </w:rPr>
                      </w:pPr>
                      <w:r w:rsidRPr="007226F6">
                        <w:rPr>
                          <w:rFonts w:ascii="Verdana" w:hAnsi="Verdana"/>
                          <w:sz w:val="28"/>
                          <w:szCs w:val="28"/>
                        </w:rPr>
                        <w:t xml:space="preserve">ENERGIE </w:t>
                      </w:r>
                      <w:r w:rsidRPr="007226F6">
                        <w:rPr>
                          <w:rFonts w:ascii="Verdana" w:hAnsi="Verdana"/>
                          <w:sz w:val="28"/>
                          <w:szCs w:val="28"/>
                          <w:lang w:val="en-US"/>
                        </w:rPr>
                        <w:t>&amp;</w:t>
                      </w:r>
                      <w:r w:rsidRPr="007226F6">
                        <w:rPr>
                          <w:rFonts w:ascii="Verdana" w:hAnsi="Verdana"/>
                          <w:sz w:val="28"/>
                          <w:szCs w:val="28"/>
                        </w:rPr>
                        <w:t xml:space="preserve"> KOMUNIKACE</w:t>
                      </w:r>
                    </w:p>
                  </w:txbxContent>
                </v:textbox>
              </v:shape>
            </w:pict>
          </mc:Fallback>
        </mc:AlternateContent>
      </w:r>
      <w:r>
        <w:rPr>
          <w:noProof/>
          <w:lang w:eastAsia="cs-CZ"/>
        </w:rPr>
        <w:drawing>
          <wp:anchor distT="0" distB="0" distL="114300" distR="114300" simplePos="0" relativeHeight="251663360" behindDoc="1" locked="0" layoutInCell="1" allowOverlap="1" wp14:anchorId="32CC19F8" wp14:editId="5B0D0D05">
            <wp:simplePos x="0" y="0"/>
            <wp:positionH relativeFrom="column">
              <wp:posOffset>1924050</wp:posOffset>
            </wp:positionH>
            <wp:positionV relativeFrom="paragraph">
              <wp:posOffset>53340</wp:posOffset>
            </wp:positionV>
            <wp:extent cx="1356995" cy="1363980"/>
            <wp:effectExtent l="0" t="0" r="0" b="0"/>
            <wp:wrapNone/>
            <wp:docPr id="486913084" name="obráze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56995" cy="1363980"/>
                    </a:xfrm>
                    <a:prstGeom prst="rect">
                      <a:avLst/>
                    </a:prstGeom>
                    <a:noFill/>
                  </pic:spPr>
                </pic:pic>
              </a:graphicData>
            </a:graphic>
          </wp:anchor>
        </w:drawing>
      </w:r>
      <w:r>
        <w:rPr>
          <w:noProof/>
          <w:lang w:eastAsia="cs-CZ"/>
        </w:rPr>
        <w:drawing>
          <wp:anchor distT="0" distB="0" distL="114300" distR="114300" simplePos="0" relativeHeight="251662336" behindDoc="1" locked="0" layoutInCell="1" allowOverlap="1" wp14:anchorId="1EB94F10" wp14:editId="461ACEE9">
            <wp:simplePos x="0" y="0"/>
            <wp:positionH relativeFrom="column">
              <wp:posOffset>571500</wp:posOffset>
            </wp:positionH>
            <wp:positionV relativeFrom="paragraph">
              <wp:posOffset>43815</wp:posOffset>
            </wp:positionV>
            <wp:extent cx="1356995" cy="1363980"/>
            <wp:effectExtent l="0" t="0" r="0" b="0"/>
            <wp:wrapNone/>
            <wp:docPr id="486913085" name="obráze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56995" cy="1363980"/>
                    </a:xfrm>
                    <a:prstGeom prst="rect">
                      <a:avLst/>
                    </a:prstGeom>
                    <a:noFill/>
                  </pic:spPr>
                </pic:pic>
              </a:graphicData>
            </a:graphic>
          </wp:anchor>
        </w:drawing>
      </w:r>
      <w:r>
        <w:rPr>
          <w:noProof/>
          <w:lang w:eastAsia="cs-CZ"/>
        </w:rPr>
        <w:drawing>
          <wp:anchor distT="0" distB="0" distL="114300" distR="114300" simplePos="0" relativeHeight="251661312" behindDoc="1" locked="0" layoutInCell="1" allowOverlap="1" wp14:anchorId="0D80A008" wp14:editId="1A880F27">
            <wp:simplePos x="0" y="0"/>
            <wp:positionH relativeFrom="column">
              <wp:posOffset>-781050</wp:posOffset>
            </wp:positionH>
            <wp:positionV relativeFrom="paragraph">
              <wp:posOffset>43815</wp:posOffset>
            </wp:positionV>
            <wp:extent cx="1356995" cy="1364615"/>
            <wp:effectExtent l="0" t="0" r="0" b="0"/>
            <wp:wrapNone/>
            <wp:docPr id="486913086" name="obráze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56995" cy="1364615"/>
                    </a:xfrm>
                    <a:prstGeom prst="rect">
                      <a:avLst/>
                    </a:prstGeom>
                    <a:noFill/>
                  </pic:spPr>
                </pic:pic>
              </a:graphicData>
            </a:graphic>
          </wp:anchor>
        </w:drawing>
      </w:r>
    </w:p>
    <w:p w14:paraId="2008EAF8" w14:textId="77777777" w:rsidR="002D3DE7" w:rsidRDefault="002D3DE7" w:rsidP="002D3DE7">
      <w:pPr>
        <w:pStyle w:val="Zhlav"/>
      </w:pPr>
    </w:p>
    <w:p w14:paraId="112B020A" w14:textId="77777777" w:rsidR="002D3DE7" w:rsidRDefault="002D3DE7" w:rsidP="002D3DE7">
      <w:pPr>
        <w:pStyle w:val="Zhlav"/>
      </w:pPr>
    </w:p>
    <w:p w14:paraId="39F9FA39" w14:textId="77777777" w:rsidR="002D3DE7" w:rsidRDefault="002D3DE7" w:rsidP="002D3DE7">
      <w:pPr>
        <w:pStyle w:val="Zhlav"/>
      </w:pPr>
    </w:p>
    <w:p w14:paraId="46012636" w14:textId="77777777" w:rsidR="002D3DE7" w:rsidRDefault="002D3DE7" w:rsidP="002D3DE7">
      <w:pPr>
        <w:pStyle w:val="Zhlav"/>
      </w:pPr>
    </w:p>
    <w:p w14:paraId="3523C6BA" w14:textId="77777777" w:rsidR="002D3DE7" w:rsidRDefault="002D3DE7" w:rsidP="002D3DE7">
      <w:pPr>
        <w:pStyle w:val="Zhlav"/>
      </w:pPr>
    </w:p>
    <w:p w14:paraId="388B90A2" w14:textId="77777777" w:rsidR="002D3DE7" w:rsidRDefault="002D3DE7" w:rsidP="002D3DE7">
      <w:pPr>
        <w:pStyle w:val="Zhlav"/>
      </w:pPr>
    </w:p>
    <w:p w14:paraId="5D386021" w14:textId="77777777" w:rsidR="002D3DE7" w:rsidRDefault="002D3DE7" w:rsidP="002D3DE7">
      <w:pPr>
        <w:pStyle w:val="Zhlav"/>
      </w:pPr>
    </w:p>
    <w:p w14:paraId="56CCC48D" w14:textId="77777777" w:rsidR="002D3DE7" w:rsidRDefault="002D3DE7" w:rsidP="002D3DE7">
      <w:pPr>
        <w:pStyle w:val="Zhlav"/>
      </w:pPr>
    </w:p>
    <w:p w14:paraId="089D4B03" w14:textId="77777777" w:rsidR="002D3DE7" w:rsidRDefault="002D3DE7" w:rsidP="002D3DE7">
      <w:pPr>
        <w:pStyle w:val="Zhlav"/>
        <w:tabs>
          <w:tab w:val="clear" w:pos="4536"/>
        </w:tabs>
      </w:pPr>
    </w:p>
    <w:p w14:paraId="15537A40" w14:textId="77777777" w:rsidR="002D3DE7" w:rsidRDefault="002D3DE7" w:rsidP="002D3DE7">
      <w:pPr>
        <w:pStyle w:val="Zhlav"/>
        <w:tabs>
          <w:tab w:val="clear" w:pos="4536"/>
        </w:tabs>
      </w:pPr>
    </w:p>
    <w:p w14:paraId="3E8599A7" w14:textId="77777777" w:rsidR="002D3DE7" w:rsidRDefault="002D3DE7" w:rsidP="002D3DE7">
      <w:pPr>
        <w:pStyle w:val="Zhlav"/>
        <w:tabs>
          <w:tab w:val="clear" w:pos="4536"/>
        </w:tabs>
      </w:pPr>
    </w:p>
    <w:p w14:paraId="6AA99A2F" w14:textId="77777777" w:rsidR="005C5FFB" w:rsidRDefault="005C5FFB" w:rsidP="005C5FFB"/>
    <w:p w14:paraId="078CF5A3" w14:textId="77777777" w:rsidR="005C5FFB" w:rsidRDefault="005C5FFB" w:rsidP="005C5FFB"/>
    <w:p w14:paraId="66EAB14D" w14:textId="77777777" w:rsidR="005C5FFB" w:rsidRDefault="005C5FFB" w:rsidP="005C5FFB">
      <w:pPr>
        <w:jc w:val="center"/>
        <w:rPr>
          <w:rFonts w:ascii="Verdana" w:hAnsi="Verdana"/>
          <w:b/>
          <w:sz w:val="20"/>
        </w:rPr>
      </w:pPr>
    </w:p>
    <w:p w14:paraId="712D9DD0" w14:textId="77777777" w:rsidR="00113CCD" w:rsidRDefault="00113CCD" w:rsidP="005C5FFB">
      <w:pPr>
        <w:spacing w:before="240" w:after="240"/>
        <w:rPr>
          <w:caps/>
          <w:sz w:val="36"/>
          <w:szCs w:val="36"/>
        </w:rPr>
      </w:pPr>
    </w:p>
    <w:p w14:paraId="34FDC703" w14:textId="77777777" w:rsidR="00113CCD" w:rsidRDefault="00113CCD" w:rsidP="005C5FFB">
      <w:pPr>
        <w:spacing w:before="240" w:after="240"/>
        <w:rPr>
          <w:caps/>
          <w:sz w:val="36"/>
          <w:szCs w:val="36"/>
        </w:rPr>
      </w:pPr>
    </w:p>
    <w:p w14:paraId="54A0D706" w14:textId="16EE236C" w:rsidR="005C5FFB" w:rsidRPr="004C661F" w:rsidRDefault="004C661F" w:rsidP="00A23012">
      <w:pPr>
        <w:pStyle w:val="CompanyName"/>
        <w:spacing w:before="240" w:after="240"/>
        <w:rPr>
          <w:caps w:val="0"/>
          <w:sz w:val="28"/>
          <w:szCs w:val="28"/>
        </w:rPr>
      </w:pPr>
      <w:r w:rsidRPr="00D70D82">
        <w:rPr>
          <w:caps w:val="0"/>
          <w:sz w:val="28"/>
          <w:szCs w:val="28"/>
        </w:rPr>
        <w:t>PŘÍLOHA ZD Č.</w:t>
      </w:r>
      <w:r w:rsidR="00D70D82">
        <w:rPr>
          <w:caps w:val="0"/>
          <w:sz w:val="28"/>
          <w:szCs w:val="28"/>
        </w:rPr>
        <w:t>03_02</w:t>
      </w:r>
    </w:p>
    <w:p w14:paraId="5EEAC084" w14:textId="4256E003" w:rsidR="004C661F" w:rsidRPr="004C661F" w:rsidRDefault="004C661F" w:rsidP="00A23012">
      <w:pPr>
        <w:pStyle w:val="CompanyName"/>
        <w:spacing w:before="240" w:after="240"/>
        <w:rPr>
          <w:caps w:val="0"/>
          <w:sz w:val="28"/>
          <w:szCs w:val="28"/>
        </w:rPr>
      </w:pPr>
      <w:r w:rsidRPr="004C661F">
        <w:rPr>
          <w:caps w:val="0"/>
          <w:sz w:val="28"/>
          <w:szCs w:val="28"/>
        </w:rPr>
        <w:t>POŽADAVKY ZADAVATELE A NAVRHOVANÁ ENERGETICKY ÚSPORNÁ OPATŘENÍ</w:t>
      </w:r>
    </w:p>
    <w:p w14:paraId="3965EB47" w14:textId="77777777" w:rsidR="005C5FFB" w:rsidRPr="004C661F" w:rsidRDefault="005C5FFB" w:rsidP="0072335B">
      <w:pPr>
        <w:spacing w:before="240" w:after="240"/>
        <w:jc w:val="center"/>
        <w:rPr>
          <w:caps/>
          <w:sz w:val="32"/>
          <w:szCs w:val="32"/>
        </w:rPr>
      </w:pPr>
    </w:p>
    <w:p w14:paraId="6A3DC137" w14:textId="5CFC85F1" w:rsidR="000E053D" w:rsidRPr="004C661F" w:rsidRDefault="002D3DE7" w:rsidP="00A23012">
      <w:pPr>
        <w:pStyle w:val="CompanyName"/>
        <w:spacing w:before="240" w:after="240"/>
        <w:rPr>
          <w:caps w:val="0"/>
          <w:sz w:val="32"/>
          <w:szCs w:val="32"/>
        </w:rPr>
      </w:pPr>
      <w:r>
        <w:rPr>
          <w:caps w:val="0"/>
          <w:sz w:val="32"/>
          <w:szCs w:val="32"/>
        </w:rPr>
        <w:t>Vybrané objekty Středočeského kraje</w:t>
      </w:r>
    </w:p>
    <w:p w14:paraId="0BB1492D" w14:textId="746DFF44" w:rsidR="00753827" w:rsidRDefault="00753827" w:rsidP="00A23012">
      <w:pPr>
        <w:pStyle w:val="CompanyName"/>
        <w:spacing w:before="240" w:after="240"/>
        <w:rPr>
          <w:caps w:val="0"/>
          <w:sz w:val="36"/>
          <w:szCs w:val="36"/>
        </w:rPr>
      </w:pPr>
      <w:r w:rsidRPr="00E968CD">
        <w:rPr>
          <w:sz w:val="20"/>
        </w:rPr>
        <w:t xml:space="preserve">Poskytovaní energetických služeb metodou EPC ve vybraných objektech </w:t>
      </w:r>
      <w:r w:rsidR="002D3DE7">
        <w:rPr>
          <w:sz w:val="20"/>
        </w:rPr>
        <w:t>středočeského</w:t>
      </w:r>
      <w:r w:rsidRPr="00E968CD">
        <w:rPr>
          <w:sz w:val="20"/>
        </w:rPr>
        <w:t xml:space="preserve"> kraje</w:t>
      </w:r>
    </w:p>
    <w:p w14:paraId="60B6F7F7" w14:textId="77777777" w:rsidR="000E053D" w:rsidRDefault="000E053D">
      <w:pPr>
        <w:spacing w:after="160" w:line="259" w:lineRule="auto"/>
        <w:rPr>
          <w:rFonts w:ascii="Verdana" w:hAnsi="Verdana"/>
          <w:b/>
          <w:sz w:val="36"/>
          <w:szCs w:val="36"/>
          <w:lang w:eastAsia="en-GB"/>
        </w:rPr>
      </w:pPr>
      <w:r>
        <w:rPr>
          <w:caps/>
          <w:sz w:val="36"/>
          <w:szCs w:val="36"/>
        </w:rPr>
        <w:br w:type="page"/>
      </w:r>
    </w:p>
    <w:sdt>
      <w:sdtPr>
        <w:rPr>
          <w:rFonts w:ascii="Times New Roman" w:eastAsia="MS Mincho" w:hAnsi="Times New Roman" w:cs="Times New Roman"/>
          <w:color w:val="auto"/>
          <w:sz w:val="24"/>
          <w:szCs w:val="24"/>
          <w:lang w:eastAsia="en-US"/>
        </w:rPr>
        <w:id w:val="-1842695435"/>
        <w:docPartObj>
          <w:docPartGallery w:val="Table of Contents"/>
          <w:docPartUnique/>
        </w:docPartObj>
      </w:sdtPr>
      <w:sdtEndPr>
        <w:rPr>
          <w:b/>
          <w:bCs/>
        </w:rPr>
      </w:sdtEndPr>
      <w:sdtContent>
        <w:p w14:paraId="6CFC301C" w14:textId="12831050" w:rsidR="000E053D" w:rsidRPr="006D1033" w:rsidRDefault="000E053D">
          <w:pPr>
            <w:pStyle w:val="Nadpisobsahu"/>
            <w:rPr>
              <w:rFonts w:ascii="Verdana" w:hAnsi="Verdana"/>
            </w:rPr>
          </w:pPr>
          <w:r w:rsidRPr="006D1033">
            <w:rPr>
              <w:rFonts w:ascii="Verdana" w:hAnsi="Verdana"/>
            </w:rPr>
            <w:t>Obsah</w:t>
          </w:r>
        </w:p>
        <w:p w14:paraId="49291C4F" w14:textId="7B88642A" w:rsidR="007261B8" w:rsidRPr="007261B8" w:rsidRDefault="000E053D">
          <w:pPr>
            <w:pStyle w:val="Obsah1"/>
            <w:tabs>
              <w:tab w:val="left" w:pos="440"/>
              <w:tab w:val="right" w:leader="dot" w:pos="9062"/>
            </w:tabs>
            <w:rPr>
              <w:rFonts w:ascii="Verdana" w:eastAsiaTheme="minorEastAsia" w:hAnsi="Verdana" w:cstheme="minorBidi"/>
              <w:noProof/>
              <w:sz w:val="20"/>
              <w:szCs w:val="20"/>
              <w:lang w:eastAsia="cs-CZ"/>
            </w:rPr>
          </w:pPr>
          <w:r w:rsidRPr="0057627E">
            <w:rPr>
              <w:rFonts w:ascii="Verdana" w:hAnsi="Verdana"/>
              <w:sz w:val="20"/>
              <w:szCs w:val="20"/>
            </w:rPr>
            <w:fldChar w:fldCharType="begin"/>
          </w:r>
          <w:r w:rsidRPr="0057627E">
            <w:rPr>
              <w:rFonts w:ascii="Verdana" w:hAnsi="Verdana"/>
              <w:sz w:val="20"/>
              <w:szCs w:val="20"/>
            </w:rPr>
            <w:instrText xml:space="preserve"> TOC \o "1-3" \h \z \u </w:instrText>
          </w:r>
          <w:r w:rsidRPr="0057627E">
            <w:rPr>
              <w:rFonts w:ascii="Verdana" w:hAnsi="Verdana"/>
              <w:sz w:val="20"/>
              <w:szCs w:val="20"/>
            </w:rPr>
            <w:fldChar w:fldCharType="separate"/>
          </w:r>
          <w:hyperlink w:anchor="_Toc175572179" w:history="1">
            <w:r w:rsidR="007261B8" w:rsidRPr="007261B8">
              <w:rPr>
                <w:rStyle w:val="Hypertextovodkaz"/>
                <w:rFonts w:ascii="Verdana" w:hAnsi="Verdana"/>
                <w:noProof/>
                <w:sz w:val="20"/>
                <w:szCs w:val="20"/>
              </w:rPr>
              <w:t>1</w:t>
            </w:r>
            <w:r w:rsidR="007261B8" w:rsidRPr="007261B8">
              <w:rPr>
                <w:rFonts w:ascii="Verdana" w:eastAsiaTheme="minorEastAsia" w:hAnsi="Verdana" w:cstheme="minorBidi"/>
                <w:noProof/>
                <w:sz w:val="20"/>
                <w:szCs w:val="20"/>
                <w:lang w:eastAsia="cs-CZ"/>
              </w:rPr>
              <w:tab/>
            </w:r>
            <w:r w:rsidR="007261B8" w:rsidRPr="007261B8">
              <w:rPr>
                <w:rStyle w:val="Hypertextovodkaz"/>
                <w:rFonts w:ascii="Verdana" w:hAnsi="Verdana"/>
                <w:noProof/>
                <w:sz w:val="20"/>
                <w:szCs w:val="20"/>
              </w:rPr>
              <w:t>Souhrnné informace</w:t>
            </w:r>
            <w:r w:rsidR="007261B8" w:rsidRPr="007261B8">
              <w:rPr>
                <w:rFonts w:ascii="Verdana" w:hAnsi="Verdana"/>
                <w:noProof/>
                <w:webHidden/>
                <w:sz w:val="20"/>
                <w:szCs w:val="20"/>
              </w:rPr>
              <w:tab/>
            </w:r>
            <w:r w:rsidR="007261B8" w:rsidRPr="007261B8">
              <w:rPr>
                <w:rFonts w:ascii="Verdana" w:hAnsi="Verdana"/>
                <w:noProof/>
                <w:webHidden/>
                <w:sz w:val="20"/>
                <w:szCs w:val="20"/>
              </w:rPr>
              <w:fldChar w:fldCharType="begin"/>
            </w:r>
            <w:r w:rsidR="007261B8" w:rsidRPr="007261B8">
              <w:rPr>
                <w:rFonts w:ascii="Verdana" w:hAnsi="Verdana"/>
                <w:noProof/>
                <w:webHidden/>
                <w:sz w:val="20"/>
                <w:szCs w:val="20"/>
              </w:rPr>
              <w:instrText xml:space="preserve"> PAGEREF _Toc175572179 \h </w:instrText>
            </w:r>
            <w:r w:rsidR="007261B8" w:rsidRPr="007261B8">
              <w:rPr>
                <w:rFonts w:ascii="Verdana" w:hAnsi="Verdana"/>
                <w:noProof/>
                <w:webHidden/>
                <w:sz w:val="20"/>
                <w:szCs w:val="20"/>
              </w:rPr>
            </w:r>
            <w:r w:rsidR="007261B8" w:rsidRPr="007261B8">
              <w:rPr>
                <w:rFonts w:ascii="Verdana" w:hAnsi="Verdana"/>
                <w:noProof/>
                <w:webHidden/>
                <w:sz w:val="20"/>
                <w:szCs w:val="20"/>
              </w:rPr>
              <w:fldChar w:fldCharType="separate"/>
            </w:r>
            <w:r w:rsidR="007261B8" w:rsidRPr="007261B8">
              <w:rPr>
                <w:rFonts w:ascii="Verdana" w:hAnsi="Verdana"/>
                <w:noProof/>
                <w:webHidden/>
                <w:sz w:val="20"/>
                <w:szCs w:val="20"/>
              </w:rPr>
              <w:t>3</w:t>
            </w:r>
            <w:r w:rsidR="007261B8" w:rsidRPr="007261B8">
              <w:rPr>
                <w:rFonts w:ascii="Verdana" w:hAnsi="Verdana"/>
                <w:noProof/>
                <w:webHidden/>
                <w:sz w:val="20"/>
                <w:szCs w:val="20"/>
              </w:rPr>
              <w:fldChar w:fldCharType="end"/>
            </w:r>
          </w:hyperlink>
        </w:p>
        <w:p w14:paraId="492FDFAF" w14:textId="534D2D84" w:rsidR="007261B8" w:rsidRPr="007261B8" w:rsidRDefault="00E06412">
          <w:pPr>
            <w:pStyle w:val="Obsah2"/>
            <w:tabs>
              <w:tab w:val="left" w:pos="880"/>
              <w:tab w:val="right" w:leader="dot" w:pos="9062"/>
            </w:tabs>
            <w:rPr>
              <w:rFonts w:ascii="Verdana" w:eastAsiaTheme="minorEastAsia" w:hAnsi="Verdana" w:cstheme="minorBidi"/>
              <w:noProof/>
              <w:sz w:val="20"/>
              <w:szCs w:val="20"/>
              <w:lang w:eastAsia="cs-CZ"/>
            </w:rPr>
          </w:pPr>
          <w:hyperlink w:anchor="_Toc175572180" w:history="1">
            <w:r w:rsidR="007261B8" w:rsidRPr="007261B8">
              <w:rPr>
                <w:rStyle w:val="Hypertextovodkaz"/>
                <w:rFonts w:ascii="Verdana" w:hAnsi="Verdana"/>
                <w:noProof/>
                <w:sz w:val="20"/>
                <w:szCs w:val="20"/>
              </w:rPr>
              <w:t>1.1</w:t>
            </w:r>
            <w:r w:rsidR="007261B8" w:rsidRPr="007261B8">
              <w:rPr>
                <w:rFonts w:ascii="Verdana" w:eastAsiaTheme="minorEastAsia" w:hAnsi="Verdana" w:cstheme="minorBidi"/>
                <w:noProof/>
                <w:sz w:val="20"/>
                <w:szCs w:val="20"/>
                <w:lang w:eastAsia="cs-CZ"/>
              </w:rPr>
              <w:tab/>
            </w:r>
            <w:r w:rsidR="007261B8" w:rsidRPr="007261B8">
              <w:rPr>
                <w:rStyle w:val="Hypertextovodkaz"/>
                <w:rFonts w:ascii="Verdana" w:hAnsi="Verdana"/>
                <w:noProof/>
                <w:sz w:val="20"/>
                <w:szCs w:val="20"/>
              </w:rPr>
              <w:t>Přehled objektů</w:t>
            </w:r>
            <w:r w:rsidR="007261B8" w:rsidRPr="007261B8">
              <w:rPr>
                <w:rFonts w:ascii="Verdana" w:hAnsi="Verdana"/>
                <w:noProof/>
                <w:webHidden/>
                <w:sz w:val="20"/>
                <w:szCs w:val="20"/>
              </w:rPr>
              <w:tab/>
            </w:r>
            <w:r w:rsidR="007261B8" w:rsidRPr="007261B8">
              <w:rPr>
                <w:rFonts w:ascii="Verdana" w:hAnsi="Verdana"/>
                <w:noProof/>
                <w:webHidden/>
                <w:sz w:val="20"/>
                <w:szCs w:val="20"/>
              </w:rPr>
              <w:fldChar w:fldCharType="begin"/>
            </w:r>
            <w:r w:rsidR="007261B8" w:rsidRPr="007261B8">
              <w:rPr>
                <w:rFonts w:ascii="Verdana" w:hAnsi="Verdana"/>
                <w:noProof/>
                <w:webHidden/>
                <w:sz w:val="20"/>
                <w:szCs w:val="20"/>
              </w:rPr>
              <w:instrText xml:space="preserve"> PAGEREF _Toc175572180 \h </w:instrText>
            </w:r>
            <w:r w:rsidR="007261B8" w:rsidRPr="007261B8">
              <w:rPr>
                <w:rFonts w:ascii="Verdana" w:hAnsi="Verdana"/>
                <w:noProof/>
                <w:webHidden/>
                <w:sz w:val="20"/>
                <w:szCs w:val="20"/>
              </w:rPr>
            </w:r>
            <w:r w:rsidR="007261B8" w:rsidRPr="007261B8">
              <w:rPr>
                <w:rFonts w:ascii="Verdana" w:hAnsi="Verdana"/>
                <w:noProof/>
                <w:webHidden/>
                <w:sz w:val="20"/>
                <w:szCs w:val="20"/>
              </w:rPr>
              <w:fldChar w:fldCharType="separate"/>
            </w:r>
            <w:r w:rsidR="007261B8" w:rsidRPr="007261B8">
              <w:rPr>
                <w:rFonts w:ascii="Verdana" w:hAnsi="Verdana"/>
                <w:noProof/>
                <w:webHidden/>
                <w:sz w:val="20"/>
                <w:szCs w:val="20"/>
              </w:rPr>
              <w:t>3</w:t>
            </w:r>
            <w:r w:rsidR="007261B8" w:rsidRPr="007261B8">
              <w:rPr>
                <w:rFonts w:ascii="Verdana" w:hAnsi="Verdana"/>
                <w:noProof/>
                <w:webHidden/>
                <w:sz w:val="20"/>
                <w:szCs w:val="20"/>
              </w:rPr>
              <w:fldChar w:fldCharType="end"/>
            </w:r>
          </w:hyperlink>
        </w:p>
        <w:p w14:paraId="4CA5265F" w14:textId="24767662" w:rsidR="007261B8" w:rsidRPr="007261B8" w:rsidRDefault="00E06412">
          <w:pPr>
            <w:pStyle w:val="Obsah1"/>
            <w:tabs>
              <w:tab w:val="left" w:pos="440"/>
              <w:tab w:val="right" w:leader="dot" w:pos="9062"/>
            </w:tabs>
            <w:rPr>
              <w:rFonts w:ascii="Verdana" w:eastAsiaTheme="minorEastAsia" w:hAnsi="Verdana" w:cstheme="minorBidi"/>
              <w:noProof/>
              <w:sz w:val="20"/>
              <w:szCs w:val="20"/>
              <w:lang w:eastAsia="cs-CZ"/>
            </w:rPr>
          </w:pPr>
          <w:hyperlink w:anchor="_Toc175572181" w:history="1">
            <w:r w:rsidR="007261B8" w:rsidRPr="007261B8">
              <w:rPr>
                <w:rStyle w:val="Hypertextovodkaz"/>
                <w:rFonts w:ascii="Verdana" w:hAnsi="Verdana"/>
                <w:noProof/>
                <w:sz w:val="20"/>
                <w:szCs w:val="20"/>
              </w:rPr>
              <w:t>2</w:t>
            </w:r>
            <w:r w:rsidR="007261B8" w:rsidRPr="007261B8">
              <w:rPr>
                <w:rFonts w:ascii="Verdana" w:eastAsiaTheme="minorEastAsia" w:hAnsi="Verdana" w:cstheme="minorBidi"/>
                <w:noProof/>
                <w:sz w:val="20"/>
                <w:szCs w:val="20"/>
                <w:lang w:eastAsia="cs-CZ"/>
              </w:rPr>
              <w:tab/>
            </w:r>
            <w:r w:rsidR="007261B8" w:rsidRPr="007261B8">
              <w:rPr>
                <w:rStyle w:val="Hypertextovodkaz"/>
                <w:rFonts w:ascii="Verdana" w:hAnsi="Verdana"/>
                <w:noProof/>
                <w:sz w:val="20"/>
                <w:szCs w:val="20"/>
              </w:rPr>
              <w:t>Preambule</w:t>
            </w:r>
            <w:r w:rsidR="007261B8" w:rsidRPr="007261B8">
              <w:rPr>
                <w:rFonts w:ascii="Verdana" w:hAnsi="Verdana"/>
                <w:noProof/>
                <w:webHidden/>
                <w:sz w:val="20"/>
                <w:szCs w:val="20"/>
              </w:rPr>
              <w:tab/>
            </w:r>
            <w:r w:rsidR="007261B8" w:rsidRPr="007261B8">
              <w:rPr>
                <w:rFonts w:ascii="Verdana" w:hAnsi="Verdana"/>
                <w:noProof/>
                <w:webHidden/>
                <w:sz w:val="20"/>
                <w:szCs w:val="20"/>
              </w:rPr>
              <w:fldChar w:fldCharType="begin"/>
            </w:r>
            <w:r w:rsidR="007261B8" w:rsidRPr="007261B8">
              <w:rPr>
                <w:rFonts w:ascii="Verdana" w:hAnsi="Verdana"/>
                <w:noProof/>
                <w:webHidden/>
                <w:sz w:val="20"/>
                <w:szCs w:val="20"/>
              </w:rPr>
              <w:instrText xml:space="preserve"> PAGEREF _Toc175572181 \h </w:instrText>
            </w:r>
            <w:r w:rsidR="007261B8" w:rsidRPr="007261B8">
              <w:rPr>
                <w:rFonts w:ascii="Verdana" w:hAnsi="Verdana"/>
                <w:noProof/>
                <w:webHidden/>
                <w:sz w:val="20"/>
                <w:szCs w:val="20"/>
              </w:rPr>
            </w:r>
            <w:r w:rsidR="007261B8" w:rsidRPr="007261B8">
              <w:rPr>
                <w:rFonts w:ascii="Verdana" w:hAnsi="Verdana"/>
                <w:noProof/>
                <w:webHidden/>
                <w:sz w:val="20"/>
                <w:szCs w:val="20"/>
              </w:rPr>
              <w:fldChar w:fldCharType="separate"/>
            </w:r>
            <w:r w:rsidR="007261B8" w:rsidRPr="007261B8">
              <w:rPr>
                <w:rFonts w:ascii="Verdana" w:hAnsi="Verdana"/>
                <w:noProof/>
                <w:webHidden/>
                <w:sz w:val="20"/>
                <w:szCs w:val="20"/>
              </w:rPr>
              <w:t>4</w:t>
            </w:r>
            <w:r w:rsidR="007261B8" w:rsidRPr="007261B8">
              <w:rPr>
                <w:rFonts w:ascii="Verdana" w:hAnsi="Verdana"/>
                <w:noProof/>
                <w:webHidden/>
                <w:sz w:val="20"/>
                <w:szCs w:val="20"/>
              </w:rPr>
              <w:fldChar w:fldCharType="end"/>
            </w:r>
          </w:hyperlink>
        </w:p>
        <w:p w14:paraId="76BDF6A1" w14:textId="7D9A1F7D" w:rsidR="007261B8" w:rsidRPr="007261B8" w:rsidRDefault="00E06412">
          <w:pPr>
            <w:pStyle w:val="Obsah1"/>
            <w:tabs>
              <w:tab w:val="left" w:pos="440"/>
              <w:tab w:val="right" w:leader="dot" w:pos="9062"/>
            </w:tabs>
            <w:rPr>
              <w:rFonts w:ascii="Verdana" w:eastAsiaTheme="minorEastAsia" w:hAnsi="Verdana" w:cstheme="minorBidi"/>
              <w:noProof/>
              <w:sz w:val="20"/>
              <w:szCs w:val="20"/>
              <w:lang w:eastAsia="cs-CZ"/>
            </w:rPr>
          </w:pPr>
          <w:hyperlink w:anchor="_Toc175572182" w:history="1">
            <w:r w:rsidR="007261B8" w:rsidRPr="007261B8">
              <w:rPr>
                <w:rStyle w:val="Hypertextovodkaz"/>
                <w:rFonts w:ascii="Verdana" w:hAnsi="Verdana"/>
                <w:noProof/>
                <w:sz w:val="20"/>
                <w:szCs w:val="20"/>
              </w:rPr>
              <w:t>3</w:t>
            </w:r>
            <w:r w:rsidR="007261B8" w:rsidRPr="007261B8">
              <w:rPr>
                <w:rFonts w:ascii="Verdana" w:eastAsiaTheme="minorEastAsia" w:hAnsi="Verdana" w:cstheme="minorBidi"/>
                <w:noProof/>
                <w:sz w:val="20"/>
                <w:szCs w:val="20"/>
                <w:lang w:eastAsia="cs-CZ"/>
              </w:rPr>
              <w:tab/>
            </w:r>
            <w:r w:rsidR="007261B8" w:rsidRPr="007261B8">
              <w:rPr>
                <w:rStyle w:val="Hypertextovodkaz"/>
                <w:rFonts w:ascii="Verdana" w:hAnsi="Verdana"/>
                <w:noProof/>
                <w:sz w:val="20"/>
                <w:szCs w:val="20"/>
              </w:rPr>
              <w:t>POŽADOVANÁ OPATŘENÍ na jednotlivých objektech</w:t>
            </w:r>
            <w:r w:rsidR="007261B8" w:rsidRPr="007261B8">
              <w:rPr>
                <w:rFonts w:ascii="Verdana" w:hAnsi="Verdana"/>
                <w:noProof/>
                <w:webHidden/>
                <w:sz w:val="20"/>
                <w:szCs w:val="20"/>
              </w:rPr>
              <w:tab/>
            </w:r>
            <w:r w:rsidR="007261B8" w:rsidRPr="007261B8">
              <w:rPr>
                <w:rFonts w:ascii="Verdana" w:hAnsi="Verdana"/>
                <w:noProof/>
                <w:webHidden/>
                <w:sz w:val="20"/>
                <w:szCs w:val="20"/>
              </w:rPr>
              <w:fldChar w:fldCharType="begin"/>
            </w:r>
            <w:r w:rsidR="007261B8" w:rsidRPr="007261B8">
              <w:rPr>
                <w:rFonts w:ascii="Verdana" w:hAnsi="Verdana"/>
                <w:noProof/>
                <w:webHidden/>
                <w:sz w:val="20"/>
                <w:szCs w:val="20"/>
              </w:rPr>
              <w:instrText xml:space="preserve"> PAGEREF _Toc175572182 \h </w:instrText>
            </w:r>
            <w:r w:rsidR="007261B8" w:rsidRPr="007261B8">
              <w:rPr>
                <w:rFonts w:ascii="Verdana" w:hAnsi="Verdana"/>
                <w:noProof/>
                <w:webHidden/>
                <w:sz w:val="20"/>
                <w:szCs w:val="20"/>
              </w:rPr>
            </w:r>
            <w:r w:rsidR="007261B8" w:rsidRPr="007261B8">
              <w:rPr>
                <w:rFonts w:ascii="Verdana" w:hAnsi="Verdana"/>
                <w:noProof/>
                <w:webHidden/>
                <w:sz w:val="20"/>
                <w:szCs w:val="20"/>
              </w:rPr>
              <w:fldChar w:fldCharType="separate"/>
            </w:r>
            <w:r w:rsidR="007261B8" w:rsidRPr="007261B8">
              <w:rPr>
                <w:rFonts w:ascii="Verdana" w:hAnsi="Verdana"/>
                <w:noProof/>
                <w:webHidden/>
                <w:sz w:val="20"/>
                <w:szCs w:val="20"/>
              </w:rPr>
              <w:t>5</w:t>
            </w:r>
            <w:r w:rsidR="007261B8" w:rsidRPr="007261B8">
              <w:rPr>
                <w:rFonts w:ascii="Verdana" w:hAnsi="Verdana"/>
                <w:noProof/>
                <w:webHidden/>
                <w:sz w:val="20"/>
                <w:szCs w:val="20"/>
              </w:rPr>
              <w:fldChar w:fldCharType="end"/>
            </w:r>
          </w:hyperlink>
        </w:p>
        <w:p w14:paraId="70AB82CF" w14:textId="7DAF0FF7" w:rsidR="007261B8" w:rsidRPr="007261B8" w:rsidRDefault="00E06412">
          <w:pPr>
            <w:pStyle w:val="Obsah2"/>
            <w:tabs>
              <w:tab w:val="left" w:pos="880"/>
              <w:tab w:val="right" w:leader="dot" w:pos="9062"/>
            </w:tabs>
            <w:rPr>
              <w:rFonts w:ascii="Verdana" w:eastAsiaTheme="minorEastAsia" w:hAnsi="Verdana" w:cstheme="minorBidi"/>
              <w:noProof/>
              <w:sz w:val="20"/>
              <w:szCs w:val="20"/>
              <w:lang w:eastAsia="cs-CZ"/>
            </w:rPr>
          </w:pPr>
          <w:hyperlink w:anchor="_Toc175572183" w:history="1">
            <w:r w:rsidR="007261B8" w:rsidRPr="007261B8">
              <w:rPr>
                <w:rStyle w:val="Hypertextovodkaz"/>
                <w:rFonts w:ascii="Verdana" w:hAnsi="Verdana"/>
                <w:noProof/>
                <w:sz w:val="20"/>
                <w:szCs w:val="20"/>
              </w:rPr>
              <w:t>3.1</w:t>
            </w:r>
            <w:r w:rsidR="007261B8" w:rsidRPr="007261B8">
              <w:rPr>
                <w:rFonts w:ascii="Verdana" w:eastAsiaTheme="minorEastAsia" w:hAnsi="Verdana" w:cstheme="minorBidi"/>
                <w:noProof/>
                <w:sz w:val="20"/>
                <w:szCs w:val="20"/>
                <w:lang w:eastAsia="cs-CZ"/>
              </w:rPr>
              <w:tab/>
            </w:r>
            <w:r w:rsidR="007261B8" w:rsidRPr="007261B8">
              <w:rPr>
                <w:rStyle w:val="Hypertextovodkaz"/>
                <w:rFonts w:ascii="Verdana" w:hAnsi="Verdana"/>
                <w:noProof/>
                <w:sz w:val="20"/>
                <w:szCs w:val="20"/>
              </w:rPr>
              <w:t>1_Gymnázium Zikmunda Wintra Rakovník</w:t>
            </w:r>
            <w:r w:rsidR="007261B8" w:rsidRPr="007261B8">
              <w:rPr>
                <w:rFonts w:ascii="Verdana" w:hAnsi="Verdana"/>
                <w:noProof/>
                <w:webHidden/>
                <w:sz w:val="20"/>
                <w:szCs w:val="20"/>
              </w:rPr>
              <w:tab/>
            </w:r>
            <w:r w:rsidR="007261B8" w:rsidRPr="007261B8">
              <w:rPr>
                <w:rFonts w:ascii="Verdana" w:hAnsi="Verdana"/>
                <w:noProof/>
                <w:webHidden/>
                <w:sz w:val="20"/>
                <w:szCs w:val="20"/>
              </w:rPr>
              <w:fldChar w:fldCharType="begin"/>
            </w:r>
            <w:r w:rsidR="007261B8" w:rsidRPr="007261B8">
              <w:rPr>
                <w:rFonts w:ascii="Verdana" w:hAnsi="Verdana"/>
                <w:noProof/>
                <w:webHidden/>
                <w:sz w:val="20"/>
                <w:szCs w:val="20"/>
              </w:rPr>
              <w:instrText xml:space="preserve"> PAGEREF _Toc175572183 \h </w:instrText>
            </w:r>
            <w:r w:rsidR="007261B8" w:rsidRPr="007261B8">
              <w:rPr>
                <w:rFonts w:ascii="Verdana" w:hAnsi="Verdana"/>
                <w:noProof/>
                <w:webHidden/>
                <w:sz w:val="20"/>
                <w:szCs w:val="20"/>
              </w:rPr>
            </w:r>
            <w:r w:rsidR="007261B8" w:rsidRPr="007261B8">
              <w:rPr>
                <w:rFonts w:ascii="Verdana" w:hAnsi="Verdana"/>
                <w:noProof/>
                <w:webHidden/>
                <w:sz w:val="20"/>
                <w:szCs w:val="20"/>
              </w:rPr>
              <w:fldChar w:fldCharType="separate"/>
            </w:r>
            <w:r w:rsidR="007261B8" w:rsidRPr="007261B8">
              <w:rPr>
                <w:rFonts w:ascii="Verdana" w:hAnsi="Verdana"/>
                <w:noProof/>
                <w:webHidden/>
                <w:sz w:val="20"/>
                <w:szCs w:val="20"/>
              </w:rPr>
              <w:t>5</w:t>
            </w:r>
            <w:r w:rsidR="007261B8" w:rsidRPr="007261B8">
              <w:rPr>
                <w:rFonts w:ascii="Verdana" w:hAnsi="Verdana"/>
                <w:noProof/>
                <w:webHidden/>
                <w:sz w:val="20"/>
                <w:szCs w:val="20"/>
              </w:rPr>
              <w:fldChar w:fldCharType="end"/>
            </w:r>
          </w:hyperlink>
        </w:p>
        <w:p w14:paraId="7EC63702" w14:textId="1F329AFD" w:rsidR="007261B8" w:rsidRPr="007261B8" w:rsidRDefault="00E06412">
          <w:pPr>
            <w:pStyle w:val="Obsah2"/>
            <w:tabs>
              <w:tab w:val="left" w:pos="880"/>
              <w:tab w:val="right" w:leader="dot" w:pos="9062"/>
            </w:tabs>
            <w:rPr>
              <w:rFonts w:ascii="Verdana" w:eastAsiaTheme="minorEastAsia" w:hAnsi="Verdana" w:cstheme="minorBidi"/>
              <w:noProof/>
              <w:sz w:val="20"/>
              <w:szCs w:val="20"/>
              <w:lang w:eastAsia="cs-CZ"/>
            </w:rPr>
          </w:pPr>
          <w:hyperlink w:anchor="_Toc175572184" w:history="1">
            <w:r w:rsidR="007261B8" w:rsidRPr="007261B8">
              <w:rPr>
                <w:rStyle w:val="Hypertextovodkaz"/>
                <w:rFonts w:ascii="Verdana" w:hAnsi="Verdana"/>
                <w:noProof/>
                <w:sz w:val="20"/>
                <w:szCs w:val="20"/>
              </w:rPr>
              <w:t>3.2</w:t>
            </w:r>
            <w:r w:rsidR="007261B8" w:rsidRPr="007261B8">
              <w:rPr>
                <w:rFonts w:ascii="Verdana" w:eastAsiaTheme="minorEastAsia" w:hAnsi="Verdana" w:cstheme="minorBidi"/>
                <w:noProof/>
                <w:sz w:val="20"/>
                <w:szCs w:val="20"/>
                <w:lang w:eastAsia="cs-CZ"/>
              </w:rPr>
              <w:tab/>
            </w:r>
            <w:r w:rsidR="007261B8" w:rsidRPr="007261B8">
              <w:rPr>
                <w:rStyle w:val="Hypertextovodkaz"/>
                <w:rFonts w:ascii="Verdana" w:hAnsi="Verdana"/>
                <w:noProof/>
                <w:sz w:val="20"/>
                <w:szCs w:val="20"/>
              </w:rPr>
              <w:t>2_ Střední škola a Základní škola Jesenice</w:t>
            </w:r>
            <w:r w:rsidR="007261B8" w:rsidRPr="007261B8">
              <w:rPr>
                <w:rFonts w:ascii="Verdana" w:hAnsi="Verdana"/>
                <w:noProof/>
                <w:webHidden/>
                <w:sz w:val="20"/>
                <w:szCs w:val="20"/>
              </w:rPr>
              <w:tab/>
            </w:r>
            <w:r w:rsidR="007261B8" w:rsidRPr="007261B8">
              <w:rPr>
                <w:rFonts w:ascii="Verdana" w:hAnsi="Verdana"/>
                <w:noProof/>
                <w:webHidden/>
                <w:sz w:val="20"/>
                <w:szCs w:val="20"/>
              </w:rPr>
              <w:fldChar w:fldCharType="begin"/>
            </w:r>
            <w:r w:rsidR="007261B8" w:rsidRPr="007261B8">
              <w:rPr>
                <w:rFonts w:ascii="Verdana" w:hAnsi="Verdana"/>
                <w:noProof/>
                <w:webHidden/>
                <w:sz w:val="20"/>
                <w:szCs w:val="20"/>
              </w:rPr>
              <w:instrText xml:space="preserve"> PAGEREF _Toc175572184 \h </w:instrText>
            </w:r>
            <w:r w:rsidR="007261B8" w:rsidRPr="007261B8">
              <w:rPr>
                <w:rFonts w:ascii="Verdana" w:hAnsi="Verdana"/>
                <w:noProof/>
                <w:webHidden/>
                <w:sz w:val="20"/>
                <w:szCs w:val="20"/>
              </w:rPr>
            </w:r>
            <w:r w:rsidR="007261B8" w:rsidRPr="007261B8">
              <w:rPr>
                <w:rFonts w:ascii="Verdana" w:hAnsi="Verdana"/>
                <w:noProof/>
                <w:webHidden/>
                <w:sz w:val="20"/>
                <w:szCs w:val="20"/>
              </w:rPr>
              <w:fldChar w:fldCharType="separate"/>
            </w:r>
            <w:r w:rsidR="007261B8" w:rsidRPr="007261B8">
              <w:rPr>
                <w:rFonts w:ascii="Verdana" w:hAnsi="Verdana"/>
                <w:noProof/>
                <w:webHidden/>
                <w:sz w:val="20"/>
                <w:szCs w:val="20"/>
              </w:rPr>
              <w:t>6</w:t>
            </w:r>
            <w:r w:rsidR="007261B8" w:rsidRPr="007261B8">
              <w:rPr>
                <w:rFonts w:ascii="Verdana" w:hAnsi="Verdana"/>
                <w:noProof/>
                <w:webHidden/>
                <w:sz w:val="20"/>
                <w:szCs w:val="20"/>
              </w:rPr>
              <w:fldChar w:fldCharType="end"/>
            </w:r>
          </w:hyperlink>
        </w:p>
        <w:p w14:paraId="153932A7" w14:textId="64DA24F4" w:rsidR="007261B8" w:rsidRPr="007261B8" w:rsidRDefault="00E06412">
          <w:pPr>
            <w:pStyle w:val="Obsah2"/>
            <w:tabs>
              <w:tab w:val="left" w:pos="880"/>
              <w:tab w:val="right" w:leader="dot" w:pos="9062"/>
            </w:tabs>
            <w:rPr>
              <w:rFonts w:ascii="Verdana" w:eastAsiaTheme="minorEastAsia" w:hAnsi="Verdana" w:cstheme="minorBidi"/>
              <w:noProof/>
              <w:sz w:val="20"/>
              <w:szCs w:val="20"/>
              <w:lang w:eastAsia="cs-CZ"/>
            </w:rPr>
          </w:pPr>
          <w:hyperlink w:anchor="_Toc175572185" w:history="1">
            <w:r w:rsidR="007261B8" w:rsidRPr="007261B8">
              <w:rPr>
                <w:rStyle w:val="Hypertextovodkaz"/>
                <w:rFonts w:ascii="Verdana" w:hAnsi="Verdana"/>
                <w:noProof/>
                <w:sz w:val="20"/>
                <w:szCs w:val="20"/>
              </w:rPr>
              <w:t>3.3</w:t>
            </w:r>
            <w:r w:rsidR="007261B8" w:rsidRPr="007261B8">
              <w:rPr>
                <w:rFonts w:ascii="Verdana" w:eastAsiaTheme="minorEastAsia" w:hAnsi="Verdana" w:cstheme="minorBidi"/>
                <w:noProof/>
                <w:sz w:val="20"/>
                <w:szCs w:val="20"/>
                <w:lang w:eastAsia="cs-CZ"/>
              </w:rPr>
              <w:tab/>
            </w:r>
            <w:r w:rsidR="007261B8" w:rsidRPr="007261B8">
              <w:rPr>
                <w:rStyle w:val="Hypertextovodkaz"/>
                <w:rFonts w:ascii="Verdana" w:hAnsi="Verdana"/>
                <w:noProof/>
                <w:sz w:val="20"/>
                <w:szCs w:val="20"/>
              </w:rPr>
              <w:t>3-4_SOU Nové Strašecí</w:t>
            </w:r>
            <w:r w:rsidR="007261B8" w:rsidRPr="007261B8">
              <w:rPr>
                <w:rFonts w:ascii="Verdana" w:hAnsi="Verdana"/>
                <w:noProof/>
                <w:webHidden/>
                <w:sz w:val="20"/>
                <w:szCs w:val="20"/>
              </w:rPr>
              <w:tab/>
            </w:r>
            <w:r w:rsidR="007261B8" w:rsidRPr="007261B8">
              <w:rPr>
                <w:rFonts w:ascii="Verdana" w:hAnsi="Verdana"/>
                <w:noProof/>
                <w:webHidden/>
                <w:sz w:val="20"/>
                <w:szCs w:val="20"/>
              </w:rPr>
              <w:fldChar w:fldCharType="begin"/>
            </w:r>
            <w:r w:rsidR="007261B8" w:rsidRPr="007261B8">
              <w:rPr>
                <w:rFonts w:ascii="Verdana" w:hAnsi="Verdana"/>
                <w:noProof/>
                <w:webHidden/>
                <w:sz w:val="20"/>
                <w:szCs w:val="20"/>
              </w:rPr>
              <w:instrText xml:space="preserve"> PAGEREF _Toc175572185 \h </w:instrText>
            </w:r>
            <w:r w:rsidR="007261B8" w:rsidRPr="007261B8">
              <w:rPr>
                <w:rFonts w:ascii="Verdana" w:hAnsi="Verdana"/>
                <w:noProof/>
                <w:webHidden/>
                <w:sz w:val="20"/>
                <w:szCs w:val="20"/>
              </w:rPr>
            </w:r>
            <w:r w:rsidR="007261B8" w:rsidRPr="007261B8">
              <w:rPr>
                <w:rFonts w:ascii="Verdana" w:hAnsi="Verdana"/>
                <w:noProof/>
                <w:webHidden/>
                <w:sz w:val="20"/>
                <w:szCs w:val="20"/>
              </w:rPr>
              <w:fldChar w:fldCharType="separate"/>
            </w:r>
            <w:r w:rsidR="007261B8" w:rsidRPr="007261B8">
              <w:rPr>
                <w:rFonts w:ascii="Verdana" w:hAnsi="Verdana"/>
                <w:noProof/>
                <w:webHidden/>
                <w:sz w:val="20"/>
                <w:szCs w:val="20"/>
              </w:rPr>
              <w:t>7</w:t>
            </w:r>
            <w:r w:rsidR="007261B8" w:rsidRPr="007261B8">
              <w:rPr>
                <w:rFonts w:ascii="Verdana" w:hAnsi="Verdana"/>
                <w:noProof/>
                <w:webHidden/>
                <w:sz w:val="20"/>
                <w:szCs w:val="20"/>
              </w:rPr>
              <w:fldChar w:fldCharType="end"/>
            </w:r>
          </w:hyperlink>
        </w:p>
        <w:p w14:paraId="4E58EBF0" w14:textId="5A4F3C1A" w:rsidR="007261B8" w:rsidRPr="007261B8" w:rsidRDefault="00E06412">
          <w:pPr>
            <w:pStyle w:val="Obsah2"/>
            <w:tabs>
              <w:tab w:val="left" w:pos="880"/>
              <w:tab w:val="right" w:leader="dot" w:pos="9062"/>
            </w:tabs>
            <w:rPr>
              <w:rFonts w:ascii="Verdana" w:eastAsiaTheme="minorEastAsia" w:hAnsi="Verdana" w:cstheme="minorBidi"/>
              <w:noProof/>
              <w:sz w:val="20"/>
              <w:szCs w:val="20"/>
              <w:lang w:eastAsia="cs-CZ"/>
            </w:rPr>
          </w:pPr>
          <w:hyperlink w:anchor="_Toc175572186" w:history="1">
            <w:r w:rsidR="007261B8" w:rsidRPr="007261B8">
              <w:rPr>
                <w:rStyle w:val="Hypertextovodkaz"/>
                <w:rFonts w:ascii="Verdana" w:hAnsi="Verdana"/>
                <w:noProof/>
                <w:sz w:val="20"/>
                <w:szCs w:val="20"/>
              </w:rPr>
              <w:t>3.4</w:t>
            </w:r>
            <w:r w:rsidR="007261B8" w:rsidRPr="007261B8">
              <w:rPr>
                <w:rFonts w:ascii="Verdana" w:eastAsiaTheme="minorEastAsia" w:hAnsi="Verdana" w:cstheme="minorBidi"/>
                <w:noProof/>
                <w:sz w:val="20"/>
                <w:szCs w:val="20"/>
                <w:lang w:eastAsia="cs-CZ"/>
              </w:rPr>
              <w:tab/>
            </w:r>
            <w:r w:rsidR="007261B8" w:rsidRPr="007261B8">
              <w:rPr>
                <w:rStyle w:val="Hypertextovodkaz"/>
                <w:rFonts w:ascii="Verdana" w:hAnsi="Verdana"/>
                <w:noProof/>
                <w:sz w:val="20"/>
                <w:szCs w:val="20"/>
              </w:rPr>
              <w:t>5_Dvořákovo Gymnázium Kralupy nad Vltavou</w:t>
            </w:r>
            <w:r w:rsidR="007261B8" w:rsidRPr="007261B8">
              <w:rPr>
                <w:rFonts w:ascii="Verdana" w:hAnsi="Verdana"/>
                <w:noProof/>
                <w:webHidden/>
                <w:sz w:val="20"/>
                <w:szCs w:val="20"/>
              </w:rPr>
              <w:tab/>
            </w:r>
            <w:r w:rsidR="007261B8" w:rsidRPr="007261B8">
              <w:rPr>
                <w:rFonts w:ascii="Verdana" w:hAnsi="Verdana"/>
                <w:noProof/>
                <w:webHidden/>
                <w:sz w:val="20"/>
                <w:szCs w:val="20"/>
              </w:rPr>
              <w:fldChar w:fldCharType="begin"/>
            </w:r>
            <w:r w:rsidR="007261B8" w:rsidRPr="007261B8">
              <w:rPr>
                <w:rFonts w:ascii="Verdana" w:hAnsi="Verdana"/>
                <w:noProof/>
                <w:webHidden/>
                <w:sz w:val="20"/>
                <w:szCs w:val="20"/>
              </w:rPr>
              <w:instrText xml:space="preserve"> PAGEREF _Toc175572186 \h </w:instrText>
            </w:r>
            <w:r w:rsidR="007261B8" w:rsidRPr="007261B8">
              <w:rPr>
                <w:rFonts w:ascii="Verdana" w:hAnsi="Verdana"/>
                <w:noProof/>
                <w:webHidden/>
                <w:sz w:val="20"/>
                <w:szCs w:val="20"/>
              </w:rPr>
            </w:r>
            <w:r w:rsidR="007261B8" w:rsidRPr="007261B8">
              <w:rPr>
                <w:rFonts w:ascii="Verdana" w:hAnsi="Verdana"/>
                <w:noProof/>
                <w:webHidden/>
                <w:sz w:val="20"/>
                <w:szCs w:val="20"/>
              </w:rPr>
              <w:fldChar w:fldCharType="separate"/>
            </w:r>
            <w:r w:rsidR="007261B8" w:rsidRPr="007261B8">
              <w:rPr>
                <w:rFonts w:ascii="Verdana" w:hAnsi="Verdana"/>
                <w:noProof/>
                <w:webHidden/>
                <w:sz w:val="20"/>
                <w:szCs w:val="20"/>
              </w:rPr>
              <w:t>8</w:t>
            </w:r>
            <w:r w:rsidR="007261B8" w:rsidRPr="007261B8">
              <w:rPr>
                <w:rFonts w:ascii="Verdana" w:hAnsi="Verdana"/>
                <w:noProof/>
                <w:webHidden/>
                <w:sz w:val="20"/>
                <w:szCs w:val="20"/>
              </w:rPr>
              <w:fldChar w:fldCharType="end"/>
            </w:r>
          </w:hyperlink>
        </w:p>
        <w:p w14:paraId="446023AA" w14:textId="0EAA5593" w:rsidR="007261B8" w:rsidRPr="007261B8" w:rsidRDefault="00E06412">
          <w:pPr>
            <w:pStyle w:val="Obsah2"/>
            <w:tabs>
              <w:tab w:val="left" w:pos="880"/>
              <w:tab w:val="right" w:leader="dot" w:pos="9062"/>
            </w:tabs>
            <w:rPr>
              <w:rFonts w:ascii="Verdana" w:eastAsiaTheme="minorEastAsia" w:hAnsi="Verdana" w:cstheme="minorBidi"/>
              <w:noProof/>
              <w:sz w:val="20"/>
              <w:szCs w:val="20"/>
              <w:lang w:eastAsia="cs-CZ"/>
            </w:rPr>
          </w:pPr>
          <w:hyperlink w:anchor="_Toc175572187" w:history="1">
            <w:r w:rsidR="007261B8" w:rsidRPr="007261B8">
              <w:rPr>
                <w:rStyle w:val="Hypertextovodkaz"/>
                <w:rFonts w:ascii="Verdana" w:hAnsi="Verdana"/>
                <w:noProof/>
                <w:sz w:val="20"/>
                <w:szCs w:val="20"/>
              </w:rPr>
              <w:t>3.5</w:t>
            </w:r>
            <w:r w:rsidR="007261B8" w:rsidRPr="007261B8">
              <w:rPr>
                <w:rFonts w:ascii="Verdana" w:eastAsiaTheme="minorEastAsia" w:hAnsi="Verdana" w:cstheme="minorBidi"/>
                <w:noProof/>
                <w:sz w:val="20"/>
                <w:szCs w:val="20"/>
                <w:lang w:eastAsia="cs-CZ"/>
              </w:rPr>
              <w:tab/>
            </w:r>
            <w:r w:rsidR="007261B8" w:rsidRPr="007261B8">
              <w:rPr>
                <w:rStyle w:val="Hypertextovodkaz"/>
                <w:rFonts w:ascii="Verdana" w:hAnsi="Verdana"/>
                <w:noProof/>
                <w:sz w:val="20"/>
                <w:szCs w:val="20"/>
              </w:rPr>
              <w:t>6-7_SOU Liběchov</w:t>
            </w:r>
            <w:r w:rsidR="007261B8" w:rsidRPr="007261B8">
              <w:rPr>
                <w:rFonts w:ascii="Verdana" w:hAnsi="Verdana"/>
                <w:noProof/>
                <w:webHidden/>
                <w:sz w:val="20"/>
                <w:szCs w:val="20"/>
              </w:rPr>
              <w:tab/>
            </w:r>
            <w:r w:rsidR="007261B8" w:rsidRPr="007261B8">
              <w:rPr>
                <w:rFonts w:ascii="Verdana" w:hAnsi="Verdana"/>
                <w:noProof/>
                <w:webHidden/>
                <w:sz w:val="20"/>
                <w:szCs w:val="20"/>
              </w:rPr>
              <w:fldChar w:fldCharType="begin"/>
            </w:r>
            <w:r w:rsidR="007261B8" w:rsidRPr="007261B8">
              <w:rPr>
                <w:rFonts w:ascii="Verdana" w:hAnsi="Verdana"/>
                <w:noProof/>
                <w:webHidden/>
                <w:sz w:val="20"/>
                <w:szCs w:val="20"/>
              </w:rPr>
              <w:instrText xml:space="preserve"> PAGEREF _Toc175572187 \h </w:instrText>
            </w:r>
            <w:r w:rsidR="007261B8" w:rsidRPr="007261B8">
              <w:rPr>
                <w:rFonts w:ascii="Verdana" w:hAnsi="Verdana"/>
                <w:noProof/>
                <w:webHidden/>
                <w:sz w:val="20"/>
                <w:szCs w:val="20"/>
              </w:rPr>
            </w:r>
            <w:r w:rsidR="007261B8" w:rsidRPr="007261B8">
              <w:rPr>
                <w:rFonts w:ascii="Verdana" w:hAnsi="Verdana"/>
                <w:noProof/>
                <w:webHidden/>
                <w:sz w:val="20"/>
                <w:szCs w:val="20"/>
              </w:rPr>
              <w:fldChar w:fldCharType="separate"/>
            </w:r>
            <w:r w:rsidR="007261B8" w:rsidRPr="007261B8">
              <w:rPr>
                <w:rFonts w:ascii="Verdana" w:hAnsi="Verdana"/>
                <w:noProof/>
                <w:webHidden/>
                <w:sz w:val="20"/>
                <w:szCs w:val="20"/>
              </w:rPr>
              <w:t>9</w:t>
            </w:r>
            <w:r w:rsidR="007261B8" w:rsidRPr="007261B8">
              <w:rPr>
                <w:rFonts w:ascii="Verdana" w:hAnsi="Verdana"/>
                <w:noProof/>
                <w:webHidden/>
                <w:sz w:val="20"/>
                <w:szCs w:val="20"/>
              </w:rPr>
              <w:fldChar w:fldCharType="end"/>
            </w:r>
          </w:hyperlink>
        </w:p>
        <w:p w14:paraId="3745038E" w14:textId="6BEAFD34" w:rsidR="007261B8" w:rsidRPr="007261B8" w:rsidRDefault="00E06412">
          <w:pPr>
            <w:pStyle w:val="Obsah2"/>
            <w:tabs>
              <w:tab w:val="left" w:pos="880"/>
              <w:tab w:val="right" w:leader="dot" w:pos="9062"/>
            </w:tabs>
            <w:rPr>
              <w:rFonts w:ascii="Verdana" w:eastAsiaTheme="minorEastAsia" w:hAnsi="Verdana" w:cstheme="minorBidi"/>
              <w:noProof/>
              <w:sz w:val="20"/>
              <w:szCs w:val="20"/>
              <w:lang w:eastAsia="cs-CZ"/>
            </w:rPr>
          </w:pPr>
          <w:hyperlink w:anchor="_Toc175572188" w:history="1">
            <w:r w:rsidR="007261B8" w:rsidRPr="007261B8">
              <w:rPr>
                <w:rStyle w:val="Hypertextovodkaz"/>
                <w:rFonts w:ascii="Verdana" w:hAnsi="Verdana"/>
                <w:noProof/>
                <w:sz w:val="20"/>
                <w:szCs w:val="20"/>
              </w:rPr>
              <w:t>3.6</w:t>
            </w:r>
            <w:r w:rsidR="007261B8" w:rsidRPr="007261B8">
              <w:rPr>
                <w:rFonts w:ascii="Verdana" w:eastAsiaTheme="minorEastAsia" w:hAnsi="Verdana" w:cstheme="minorBidi"/>
                <w:noProof/>
                <w:sz w:val="20"/>
                <w:szCs w:val="20"/>
                <w:lang w:eastAsia="cs-CZ"/>
              </w:rPr>
              <w:tab/>
            </w:r>
            <w:r w:rsidR="007261B8" w:rsidRPr="007261B8">
              <w:rPr>
                <w:rStyle w:val="Hypertextovodkaz"/>
                <w:rFonts w:ascii="Verdana" w:hAnsi="Verdana"/>
                <w:noProof/>
                <w:sz w:val="20"/>
                <w:szCs w:val="20"/>
              </w:rPr>
              <w:t>8_Galerie Středočeského kraje</w:t>
            </w:r>
            <w:r w:rsidR="007261B8" w:rsidRPr="007261B8">
              <w:rPr>
                <w:rFonts w:ascii="Verdana" w:hAnsi="Verdana"/>
                <w:noProof/>
                <w:webHidden/>
                <w:sz w:val="20"/>
                <w:szCs w:val="20"/>
              </w:rPr>
              <w:tab/>
            </w:r>
            <w:r w:rsidR="007261B8" w:rsidRPr="007261B8">
              <w:rPr>
                <w:rFonts w:ascii="Verdana" w:hAnsi="Verdana"/>
                <w:noProof/>
                <w:webHidden/>
                <w:sz w:val="20"/>
                <w:szCs w:val="20"/>
              </w:rPr>
              <w:fldChar w:fldCharType="begin"/>
            </w:r>
            <w:r w:rsidR="007261B8" w:rsidRPr="007261B8">
              <w:rPr>
                <w:rFonts w:ascii="Verdana" w:hAnsi="Verdana"/>
                <w:noProof/>
                <w:webHidden/>
                <w:sz w:val="20"/>
                <w:szCs w:val="20"/>
              </w:rPr>
              <w:instrText xml:space="preserve"> PAGEREF _Toc175572188 \h </w:instrText>
            </w:r>
            <w:r w:rsidR="007261B8" w:rsidRPr="007261B8">
              <w:rPr>
                <w:rFonts w:ascii="Verdana" w:hAnsi="Verdana"/>
                <w:noProof/>
                <w:webHidden/>
                <w:sz w:val="20"/>
                <w:szCs w:val="20"/>
              </w:rPr>
            </w:r>
            <w:r w:rsidR="007261B8" w:rsidRPr="007261B8">
              <w:rPr>
                <w:rFonts w:ascii="Verdana" w:hAnsi="Verdana"/>
                <w:noProof/>
                <w:webHidden/>
                <w:sz w:val="20"/>
                <w:szCs w:val="20"/>
              </w:rPr>
              <w:fldChar w:fldCharType="separate"/>
            </w:r>
            <w:r w:rsidR="007261B8" w:rsidRPr="007261B8">
              <w:rPr>
                <w:rFonts w:ascii="Verdana" w:hAnsi="Verdana"/>
                <w:noProof/>
                <w:webHidden/>
                <w:sz w:val="20"/>
                <w:szCs w:val="20"/>
              </w:rPr>
              <w:t>11</w:t>
            </w:r>
            <w:r w:rsidR="007261B8" w:rsidRPr="007261B8">
              <w:rPr>
                <w:rFonts w:ascii="Verdana" w:hAnsi="Verdana"/>
                <w:noProof/>
                <w:webHidden/>
                <w:sz w:val="20"/>
                <w:szCs w:val="20"/>
              </w:rPr>
              <w:fldChar w:fldCharType="end"/>
            </w:r>
          </w:hyperlink>
        </w:p>
        <w:p w14:paraId="6DA62D68" w14:textId="1B774620" w:rsidR="007261B8" w:rsidRPr="007261B8" w:rsidRDefault="00E06412">
          <w:pPr>
            <w:pStyle w:val="Obsah2"/>
            <w:tabs>
              <w:tab w:val="left" w:pos="880"/>
              <w:tab w:val="right" w:leader="dot" w:pos="9062"/>
            </w:tabs>
            <w:rPr>
              <w:rFonts w:ascii="Verdana" w:eastAsiaTheme="minorEastAsia" w:hAnsi="Verdana" w:cstheme="minorBidi"/>
              <w:noProof/>
              <w:sz w:val="20"/>
              <w:szCs w:val="20"/>
              <w:lang w:eastAsia="cs-CZ"/>
            </w:rPr>
          </w:pPr>
          <w:hyperlink w:anchor="_Toc175572189" w:history="1">
            <w:r w:rsidR="007261B8" w:rsidRPr="007261B8">
              <w:rPr>
                <w:rStyle w:val="Hypertextovodkaz"/>
                <w:rFonts w:ascii="Verdana" w:hAnsi="Verdana"/>
                <w:noProof/>
                <w:sz w:val="20"/>
                <w:szCs w:val="20"/>
              </w:rPr>
              <w:t>3.7</w:t>
            </w:r>
            <w:r w:rsidR="007261B8" w:rsidRPr="007261B8">
              <w:rPr>
                <w:rFonts w:ascii="Verdana" w:eastAsiaTheme="minorEastAsia" w:hAnsi="Verdana" w:cstheme="minorBidi"/>
                <w:noProof/>
                <w:sz w:val="20"/>
                <w:szCs w:val="20"/>
                <w:lang w:eastAsia="cs-CZ"/>
              </w:rPr>
              <w:tab/>
            </w:r>
            <w:r w:rsidR="007261B8" w:rsidRPr="007261B8">
              <w:rPr>
                <w:rStyle w:val="Hypertextovodkaz"/>
                <w:rFonts w:ascii="Verdana" w:hAnsi="Verdana"/>
                <w:noProof/>
                <w:sz w:val="20"/>
                <w:szCs w:val="20"/>
              </w:rPr>
              <w:t>9-10_Obchodní akademie Kolín</w:t>
            </w:r>
            <w:r w:rsidR="007261B8" w:rsidRPr="007261B8">
              <w:rPr>
                <w:rFonts w:ascii="Verdana" w:hAnsi="Verdana"/>
                <w:noProof/>
                <w:webHidden/>
                <w:sz w:val="20"/>
                <w:szCs w:val="20"/>
              </w:rPr>
              <w:tab/>
            </w:r>
            <w:r w:rsidR="007261B8" w:rsidRPr="007261B8">
              <w:rPr>
                <w:rFonts w:ascii="Verdana" w:hAnsi="Verdana"/>
                <w:noProof/>
                <w:webHidden/>
                <w:sz w:val="20"/>
                <w:szCs w:val="20"/>
              </w:rPr>
              <w:fldChar w:fldCharType="begin"/>
            </w:r>
            <w:r w:rsidR="007261B8" w:rsidRPr="007261B8">
              <w:rPr>
                <w:rFonts w:ascii="Verdana" w:hAnsi="Verdana"/>
                <w:noProof/>
                <w:webHidden/>
                <w:sz w:val="20"/>
                <w:szCs w:val="20"/>
              </w:rPr>
              <w:instrText xml:space="preserve"> PAGEREF _Toc175572189 \h </w:instrText>
            </w:r>
            <w:r w:rsidR="007261B8" w:rsidRPr="007261B8">
              <w:rPr>
                <w:rFonts w:ascii="Verdana" w:hAnsi="Verdana"/>
                <w:noProof/>
                <w:webHidden/>
                <w:sz w:val="20"/>
                <w:szCs w:val="20"/>
              </w:rPr>
            </w:r>
            <w:r w:rsidR="007261B8" w:rsidRPr="007261B8">
              <w:rPr>
                <w:rFonts w:ascii="Verdana" w:hAnsi="Verdana"/>
                <w:noProof/>
                <w:webHidden/>
                <w:sz w:val="20"/>
                <w:szCs w:val="20"/>
              </w:rPr>
              <w:fldChar w:fldCharType="separate"/>
            </w:r>
            <w:r w:rsidR="007261B8" w:rsidRPr="007261B8">
              <w:rPr>
                <w:rFonts w:ascii="Verdana" w:hAnsi="Verdana"/>
                <w:noProof/>
                <w:webHidden/>
                <w:sz w:val="20"/>
                <w:szCs w:val="20"/>
              </w:rPr>
              <w:t>12</w:t>
            </w:r>
            <w:r w:rsidR="007261B8" w:rsidRPr="007261B8">
              <w:rPr>
                <w:rFonts w:ascii="Verdana" w:hAnsi="Verdana"/>
                <w:noProof/>
                <w:webHidden/>
                <w:sz w:val="20"/>
                <w:szCs w:val="20"/>
              </w:rPr>
              <w:fldChar w:fldCharType="end"/>
            </w:r>
          </w:hyperlink>
        </w:p>
        <w:p w14:paraId="1B28F248" w14:textId="4DE93742" w:rsidR="007261B8" w:rsidRPr="007261B8" w:rsidRDefault="00E06412">
          <w:pPr>
            <w:pStyle w:val="Obsah2"/>
            <w:tabs>
              <w:tab w:val="left" w:pos="880"/>
              <w:tab w:val="right" w:leader="dot" w:pos="9062"/>
            </w:tabs>
            <w:rPr>
              <w:rFonts w:ascii="Verdana" w:eastAsiaTheme="minorEastAsia" w:hAnsi="Verdana" w:cstheme="minorBidi"/>
              <w:noProof/>
              <w:sz w:val="20"/>
              <w:szCs w:val="20"/>
              <w:lang w:eastAsia="cs-CZ"/>
            </w:rPr>
          </w:pPr>
          <w:hyperlink w:anchor="_Toc175572190" w:history="1">
            <w:r w:rsidR="007261B8" w:rsidRPr="007261B8">
              <w:rPr>
                <w:rStyle w:val="Hypertextovodkaz"/>
                <w:rFonts w:ascii="Verdana" w:hAnsi="Verdana"/>
                <w:noProof/>
                <w:sz w:val="20"/>
                <w:szCs w:val="20"/>
              </w:rPr>
              <w:t>3.8</w:t>
            </w:r>
            <w:r w:rsidR="007261B8" w:rsidRPr="007261B8">
              <w:rPr>
                <w:rFonts w:ascii="Verdana" w:eastAsiaTheme="minorEastAsia" w:hAnsi="Verdana" w:cstheme="minorBidi"/>
                <w:noProof/>
                <w:sz w:val="20"/>
                <w:szCs w:val="20"/>
                <w:lang w:eastAsia="cs-CZ"/>
              </w:rPr>
              <w:tab/>
            </w:r>
            <w:r w:rsidR="007261B8" w:rsidRPr="007261B8">
              <w:rPr>
                <w:rStyle w:val="Hypertextovodkaz"/>
                <w:rFonts w:ascii="Verdana" w:hAnsi="Verdana"/>
                <w:noProof/>
                <w:sz w:val="20"/>
                <w:szCs w:val="20"/>
              </w:rPr>
              <w:t>11_SPŠ strojírenská a Jazyková škola Kolín</w:t>
            </w:r>
            <w:r w:rsidR="007261B8" w:rsidRPr="007261B8">
              <w:rPr>
                <w:rFonts w:ascii="Verdana" w:hAnsi="Verdana"/>
                <w:noProof/>
                <w:webHidden/>
                <w:sz w:val="20"/>
                <w:szCs w:val="20"/>
              </w:rPr>
              <w:tab/>
            </w:r>
            <w:r w:rsidR="007261B8" w:rsidRPr="007261B8">
              <w:rPr>
                <w:rFonts w:ascii="Verdana" w:hAnsi="Verdana"/>
                <w:noProof/>
                <w:webHidden/>
                <w:sz w:val="20"/>
                <w:szCs w:val="20"/>
              </w:rPr>
              <w:fldChar w:fldCharType="begin"/>
            </w:r>
            <w:r w:rsidR="007261B8" w:rsidRPr="007261B8">
              <w:rPr>
                <w:rFonts w:ascii="Verdana" w:hAnsi="Verdana"/>
                <w:noProof/>
                <w:webHidden/>
                <w:sz w:val="20"/>
                <w:szCs w:val="20"/>
              </w:rPr>
              <w:instrText xml:space="preserve"> PAGEREF _Toc175572190 \h </w:instrText>
            </w:r>
            <w:r w:rsidR="007261B8" w:rsidRPr="007261B8">
              <w:rPr>
                <w:rFonts w:ascii="Verdana" w:hAnsi="Verdana"/>
                <w:noProof/>
                <w:webHidden/>
                <w:sz w:val="20"/>
                <w:szCs w:val="20"/>
              </w:rPr>
            </w:r>
            <w:r w:rsidR="007261B8" w:rsidRPr="007261B8">
              <w:rPr>
                <w:rFonts w:ascii="Verdana" w:hAnsi="Verdana"/>
                <w:noProof/>
                <w:webHidden/>
                <w:sz w:val="20"/>
                <w:szCs w:val="20"/>
              </w:rPr>
              <w:fldChar w:fldCharType="separate"/>
            </w:r>
            <w:r w:rsidR="007261B8" w:rsidRPr="007261B8">
              <w:rPr>
                <w:rFonts w:ascii="Verdana" w:hAnsi="Verdana"/>
                <w:noProof/>
                <w:webHidden/>
                <w:sz w:val="20"/>
                <w:szCs w:val="20"/>
              </w:rPr>
              <w:t>14</w:t>
            </w:r>
            <w:r w:rsidR="007261B8" w:rsidRPr="007261B8">
              <w:rPr>
                <w:rFonts w:ascii="Verdana" w:hAnsi="Verdana"/>
                <w:noProof/>
                <w:webHidden/>
                <w:sz w:val="20"/>
                <w:szCs w:val="20"/>
              </w:rPr>
              <w:fldChar w:fldCharType="end"/>
            </w:r>
          </w:hyperlink>
        </w:p>
        <w:p w14:paraId="0CE3859B" w14:textId="12F6F353" w:rsidR="007261B8" w:rsidRPr="007261B8" w:rsidRDefault="00E06412">
          <w:pPr>
            <w:pStyle w:val="Obsah2"/>
            <w:tabs>
              <w:tab w:val="left" w:pos="880"/>
              <w:tab w:val="right" w:leader="dot" w:pos="9062"/>
            </w:tabs>
            <w:rPr>
              <w:rFonts w:ascii="Verdana" w:eastAsiaTheme="minorEastAsia" w:hAnsi="Verdana" w:cstheme="minorBidi"/>
              <w:noProof/>
              <w:sz w:val="20"/>
              <w:szCs w:val="20"/>
              <w:lang w:eastAsia="cs-CZ"/>
            </w:rPr>
          </w:pPr>
          <w:hyperlink w:anchor="_Toc175572191" w:history="1">
            <w:r w:rsidR="007261B8" w:rsidRPr="007261B8">
              <w:rPr>
                <w:rStyle w:val="Hypertextovodkaz"/>
                <w:rFonts w:ascii="Verdana" w:hAnsi="Verdana"/>
                <w:noProof/>
                <w:sz w:val="20"/>
                <w:szCs w:val="20"/>
              </w:rPr>
              <w:t>3.9</w:t>
            </w:r>
            <w:r w:rsidR="007261B8" w:rsidRPr="007261B8">
              <w:rPr>
                <w:rFonts w:ascii="Verdana" w:eastAsiaTheme="minorEastAsia" w:hAnsi="Verdana" w:cstheme="minorBidi"/>
                <w:noProof/>
                <w:sz w:val="20"/>
                <w:szCs w:val="20"/>
                <w:lang w:eastAsia="cs-CZ"/>
              </w:rPr>
              <w:tab/>
            </w:r>
            <w:r w:rsidR="007261B8" w:rsidRPr="007261B8">
              <w:rPr>
                <w:rStyle w:val="Hypertextovodkaz"/>
                <w:rFonts w:ascii="Verdana" w:hAnsi="Verdana"/>
                <w:noProof/>
                <w:sz w:val="20"/>
                <w:szCs w:val="20"/>
              </w:rPr>
              <w:t>12_SOŠ a SOU stavební Kolín</w:t>
            </w:r>
            <w:r w:rsidR="007261B8" w:rsidRPr="007261B8">
              <w:rPr>
                <w:rFonts w:ascii="Verdana" w:hAnsi="Verdana"/>
                <w:noProof/>
                <w:webHidden/>
                <w:sz w:val="20"/>
                <w:szCs w:val="20"/>
              </w:rPr>
              <w:tab/>
            </w:r>
            <w:r w:rsidR="007261B8" w:rsidRPr="007261B8">
              <w:rPr>
                <w:rFonts w:ascii="Verdana" w:hAnsi="Verdana"/>
                <w:noProof/>
                <w:webHidden/>
                <w:sz w:val="20"/>
                <w:szCs w:val="20"/>
              </w:rPr>
              <w:fldChar w:fldCharType="begin"/>
            </w:r>
            <w:r w:rsidR="007261B8" w:rsidRPr="007261B8">
              <w:rPr>
                <w:rFonts w:ascii="Verdana" w:hAnsi="Verdana"/>
                <w:noProof/>
                <w:webHidden/>
                <w:sz w:val="20"/>
                <w:szCs w:val="20"/>
              </w:rPr>
              <w:instrText xml:space="preserve"> PAGEREF _Toc175572191 \h </w:instrText>
            </w:r>
            <w:r w:rsidR="007261B8" w:rsidRPr="007261B8">
              <w:rPr>
                <w:rFonts w:ascii="Verdana" w:hAnsi="Verdana"/>
                <w:noProof/>
                <w:webHidden/>
                <w:sz w:val="20"/>
                <w:szCs w:val="20"/>
              </w:rPr>
            </w:r>
            <w:r w:rsidR="007261B8" w:rsidRPr="007261B8">
              <w:rPr>
                <w:rFonts w:ascii="Verdana" w:hAnsi="Verdana"/>
                <w:noProof/>
                <w:webHidden/>
                <w:sz w:val="20"/>
                <w:szCs w:val="20"/>
              </w:rPr>
              <w:fldChar w:fldCharType="separate"/>
            </w:r>
            <w:r w:rsidR="007261B8" w:rsidRPr="007261B8">
              <w:rPr>
                <w:rFonts w:ascii="Verdana" w:hAnsi="Verdana"/>
                <w:noProof/>
                <w:webHidden/>
                <w:sz w:val="20"/>
                <w:szCs w:val="20"/>
              </w:rPr>
              <w:t>15</w:t>
            </w:r>
            <w:r w:rsidR="007261B8" w:rsidRPr="007261B8">
              <w:rPr>
                <w:rFonts w:ascii="Verdana" w:hAnsi="Verdana"/>
                <w:noProof/>
                <w:webHidden/>
                <w:sz w:val="20"/>
                <w:szCs w:val="20"/>
              </w:rPr>
              <w:fldChar w:fldCharType="end"/>
            </w:r>
          </w:hyperlink>
        </w:p>
        <w:p w14:paraId="0F894FCC" w14:textId="36A3C2BD" w:rsidR="007261B8" w:rsidRPr="007261B8" w:rsidRDefault="00E06412">
          <w:pPr>
            <w:pStyle w:val="Obsah2"/>
            <w:tabs>
              <w:tab w:val="left" w:pos="1100"/>
              <w:tab w:val="right" w:leader="dot" w:pos="9062"/>
            </w:tabs>
            <w:rPr>
              <w:rFonts w:ascii="Verdana" w:eastAsiaTheme="minorEastAsia" w:hAnsi="Verdana" w:cstheme="minorBidi"/>
              <w:noProof/>
              <w:sz w:val="20"/>
              <w:szCs w:val="20"/>
              <w:lang w:eastAsia="cs-CZ"/>
            </w:rPr>
          </w:pPr>
          <w:hyperlink w:anchor="_Toc175572192" w:history="1">
            <w:r w:rsidR="007261B8" w:rsidRPr="007261B8">
              <w:rPr>
                <w:rStyle w:val="Hypertextovodkaz"/>
                <w:rFonts w:ascii="Verdana" w:hAnsi="Verdana"/>
                <w:noProof/>
                <w:sz w:val="20"/>
                <w:szCs w:val="20"/>
              </w:rPr>
              <w:t>3.10</w:t>
            </w:r>
            <w:r w:rsidR="007261B8" w:rsidRPr="007261B8">
              <w:rPr>
                <w:rFonts w:ascii="Verdana" w:eastAsiaTheme="minorEastAsia" w:hAnsi="Verdana" w:cstheme="minorBidi"/>
                <w:noProof/>
                <w:sz w:val="20"/>
                <w:szCs w:val="20"/>
                <w:lang w:eastAsia="cs-CZ"/>
              </w:rPr>
              <w:tab/>
            </w:r>
            <w:r w:rsidR="007261B8" w:rsidRPr="007261B8">
              <w:rPr>
                <w:rStyle w:val="Hypertextovodkaz"/>
                <w:rFonts w:ascii="Verdana" w:hAnsi="Verdana"/>
                <w:noProof/>
                <w:sz w:val="20"/>
                <w:szCs w:val="20"/>
              </w:rPr>
              <w:t>13_SZŠ a VOŠ zdravotnická Kolín</w:t>
            </w:r>
            <w:r w:rsidR="007261B8" w:rsidRPr="007261B8">
              <w:rPr>
                <w:rFonts w:ascii="Verdana" w:hAnsi="Verdana"/>
                <w:noProof/>
                <w:webHidden/>
                <w:sz w:val="20"/>
                <w:szCs w:val="20"/>
              </w:rPr>
              <w:tab/>
            </w:r>
            <w:r w:rsidR="007261B8" w:rsidRPr="007261B8">
              <w:rPr>
                <w:rFonts w:ascii="Verdana" w:hAnsi="Verdana"/>
                <w:noProof/>
                <w:webHidden/>
                <w:sz w:val="20"/>
                <w:szCs w:val="20"/>
              </w:rPr>
              <w:fldChar w:fldCharType="begin"/>
            </w:r>
            <w:r w:rsidR="007261B8" w:rsidRPr="007261B8">
              <w:rPr>
                <w:rFonts w:ascii="Verdana" w:hAnsi="Verdana"/>
                <w:noProof/>
                <w:webHidden/>
                <w:sz w:val="20"/>
                <w:szCs w:val="20"/>
              </w:rPr>
              <w:instrText xml:space="preserve"> PAGEREF _Toc175572192 \h </w:instrText>
            </w:r>
            <w:r w:rsidR="007261B8" w:rsidRPr="007261B8">
              <w:rPr>
                <w:rFonts w:ascii="Verdana" w:hAnsi="Verdana"/>
                <w:noProof/>
                <w:webHidden/>
                <w:sz w:val="20"/>
                <w:szCs w:val="20"/>
              </w:rPr>
            </w:r>
            <w:r w:rsidR="007261B8" w:rsidRPr="007261B8">
              <w:rPr>
                <w:rFonts w:ascii="Verdana" w:hAnsi="Verdana"/>
                <w:noProof/>
                <w:webHidden/>
                <w:sz w:val="20"/>
                <w:szCs w:val="20"/>
              </w:rPr>
              <w:fldChar w:fldCharType="separate"/>
            </w:r>
            <w:r w:rsidR="007261B8" w:rsidRPr="007261B8">
              <w:rPr>
                <w:rFonts w:ascii="Verdana" w:hAnsi="Verdana"/>
                <w:noProof/>
                <w:webHidden/>
                <w:sz w:val="20"/>
                <w:szCs w:val="20"/>
              </w:rPr>
              <w:t>16</w:t>
            </w:r>
            <w:r w:rsidR="007261B8" w:rsidRPr="007261B8">
              <w:rPr>
                <w:rFonts w:ascii="Verdana" w:hAnsi="Verdana"/>
                <w:noProof/>
                <w:webHidden/>
                <w:sz w:val="20"/>
                <w:szCs w:val="20"/>
              </w:rPr>
              <w:fldChar w:fldCharType="end"/>
            </w:r>
          </w:hyperlink>
        </w:p>
        <w:p w14:paraId="21C6F956" w14:textId="16CE8322" w:rsidR="007261B8" w:rsidRPr="007261B8" w:rsidRDefault="00E06412">
          <w:pPr>
            <w:pStyle w:val="Obsah1"/>
            <w:tabs>
              <w:tab w:val="left" w:pos="440"/>
              <w:tab w:val="right" w:leader="dot" w:pos="9062"/>
            </w:tabs>
            <w:rPr>
              <w:rFonts w:ascii="Verdana" w:eastAsiaTheme="minorEastAsia" w:hAnsi="Verdana" w:cstheme="minorBidi"/>
              <w:noProof/>
              <w:sz w:val="20"/>
              <w:szCs w:val="20"/>
              <w:lang w:eastAsia="cs-CZ"/>
            </w:rPr>
          </w:pPr>
          <w:hyperlink w:anchor="_Toc175572193" w:history="1">
            <w:r w:rsidR="007261B8" w:rsidRPr="007261B8">
              <w:rPr>
                <w:rStyle w:val="Hypertextovodkaz"/>
                <w:rFonts w:ascii="Verdana" w:hAnsi="Verdana"/>
                <w:noProof/>
                <w:sz w:val="20"/>
                <w:szCs w:val="20"/>
              </w:rPr>
              <w:t>4</w:t>
            </w:r>
            <w:r w:rsidR="007261B8" w:rsidRPr="007261B8">
              <w:rPr>
                <w:rFonts w:ascii="Verdana" w:eastAsiaTheme="minorEastAsia" w:hAnsi="Verdana" w:cstheme="minorBidi"/>
                <w:noProof/>
                <w:sz w:val="20"/>
                <w:szCs w:val="20"/>
                <w:lang w:eastAsia="cs-CZ"/>
              </w:rPr>
              <w:tab/>
            </w:r>
            <w:r w:rsidR="007261B8" w:rsidRPr="007261B8">
              <w:rPr>
                <w:rStyle w:val="Hypertextovodkaz"/>
                <w:rFonts w:ascii="Verdana" w:hAnsi="Verdana"/>
                <w:noProof/>
                <w:sz w:val="20"/>
                <w:szCs w:val="20"/>
              </w:rPr>
              <w:t>Úsporná opatření navržená účastníkem</w:t>
            </w:r>
            <w:r w:rsidR="007261B8" w:rsidRPr="007261B8">
              <w:rPr>
                <w:rFonts w:ascii="Verdana" w:hAnsi="Verdana"/>
                <w:noProof/>
                <w:webHidden/>
                <w:sz w:val="20"/>
                <w:szCs w:val="20"/>
              </w:rPr>
              <w:tab/>
            </w:r>
            <w:r w:rsidR="007261B8" w:rsidRPr="007261B8">
              <w:rPr>
                <w:rFonts w:ascii="Verdana" w:hAnsi="Verdana"/>
                <w:noProof/>
                <w:webHidden/>
                <w:sz w:val="20"/>
                <w:szCs w:val="20"/>
              </w:rPr>
              <w:fldChar w:fldCharType="begin"/>
            </w:r>
            <w:r w:rsidR="007261B8" w:rsidRPr="007261B8">
              <w:rPr>
                <w:rFonts w:ascii="Verdana" w:hAnsi="Verdana"/>
                <w:noProof/>
                <w:webHidden/>
                <w:sz w:val="20"/>
                <w:szCs w:val="20"/>
              </w:rPr>
              <w:instrText xml:space="preserve"> PAGEREF _Toc175572193 \h </w:instrText>
            </w:r>
            <w:r w:rsidR="007261B8" w:rsidRPr="007261B8">
              <w:rPr>
                <w:rFonts w:ascii="Verdana" w:hAnsi="Verdana"/>
                <w:noProof/>
                <w:webHidden/>
                <w:sz w:val="20"/>
                <w:szCs w:val="20"/>
              </w:rPr>
            </w:r>
            <w:r w:rsidR="007261B8" w:rsidRPr="007261B8">
              <w:rPr>
                <w:rFonts w:ascii="Verdana" w:hAnsi="Verdana"/>
                <w:noProof/>
                <w:webHidden/>
                <w:sz w:val="20"/>
                <w:szCs w:val="20"/>
              </w:rPr>
              <w:fldChar w:fldCharType="separate"/>
            </w:r>
            <w:r w:rsidR="007261B8" w:rsidRPr="007261B8">
              <w:rPr>
                <w:rFonts w:ascii="Verdana" w:hAnsi="Verdana"/>
                <w:noProof/>
                <w:webHidden/>
                <w:sz w:val="20"/>
                <w:szCs w:val="20"/>
              </w:rPr>
              <w:t>17</w:t>
            </w:r>
            <w:r w:rsidR="007261B8" w:rsidRPr="007261B8">
              <w:rPr>
                <w:rFonts w:ascii="Verdana" w:hAnsi="Verdana"/>
                <w:noProof/>
                <w:webHidden/>
                <w:sz w:val="20"/>
                <w:szCs w:val="20"/>
              </w:rPr>
              <w:fldChar w:fldCharType="end"/>
            </w:r>
          </w:hyperlink>
        </w:p>
        <w:p w14:paraId="21CEA453" w14:textId="695822DE" w:rsidR="000E053D" w:rsidRDefault="000E053D">
          <w:r w:rsidRPr="0057627E">
            <w:rPr>
              <w:rFonts w:ascii="Verdana" w:hAnsi="Verdana"/>
              <w:b/>
              <w:bCs/>
              <w:sz w:val="20"/>
              <w:szCs w:val="20"/>
            </w:rPr>
            <w:fldChar w:fldCharType="end"/>
          </w:r>
        </w:p>
      </w:sdtContent>
    </w:sdt>
    <w:p w14:paraId="2054540E" w14:textId="657C7C2E" w:rsidR="005C5FFB" w:rsidRDefault="005C5FFB">
      <w:pPr>
        <w:spacing w:after="160" w:line="259" w:lineRule="auto"/>
        <w:rPr>
          <w:rFonts w:ascii="Verdana" w:hAnsi="Verdana"/>
          <w:b/>
          <w:sz w:val="36"/>
          <w:szCs w:val="36"/>
          <w:lang w:eastAsia="en-GB"/>
        </w:rPr>
      </w:pPr>
      <w:r>
        <w:rPr>
          <w:caps/>
          <w:sz w:val="36"/>
          <w:szCs w:val="36"/>
        </w:rPr>
        <w:br w:type="page"/>
      </w:r>
    </w:p>
    <w:p w14:paraId="1E711EB5" w14:textId="323AF7BD" w:rsidR="005C5FFB" w:rsidRDefault="002D3DE7" w:rsidP="002D3DE7">
      <w:pPr>
        <w:pStyle w:val="Nadpis1"/>
        <w:pageBreakBefore w:val="0"/>
        <w:tabs>
          <w:tab w:val="clear" w:pos="999"/>
        </w:tabs>
        <w:ind w:left="720" w:hanging="720"/>
      </w:pPr>
      <w:bookmarkStart w:id="0" w:name="_Toc175572179"/>
      <w:r>
        <w:lastRenderedPageBreak/>
        <w:t>Souhrnné informace</w:t>
      </w:r>
      <w:bookmarkEnd w:id="0"/>
    </w:p>
    <w:p w14:paraId="04EFDE52" w14:textId="0F0D9904" w:rsidR="002D3DE7" w:rsidRDefault="002D3DE7" w:rsidP="002D3DE7">
      <w:pPr>
        <w:pStyle w:val="Nadpis2"/>
        <w:spacing w:after="240"/>
      </w:pPr>
      <w:bookmarkStart w:id="1" w:name="_Toc175572180"/>
      <w:r>
        <w:t>Přehled objektů</w:t>
      </w:r>
      <w:bookmarkEnd w:id="1"/>
    </w:p>
    <w:tbl>
      <w:tblPr>
        <w:tblStyle w:val="Mkatabulky"/>
        <w:tblW w:w="0" w:type="auto"/>
        <w:jc w:val="center"/>
        <w:tblLook w:val="04A0" w:firstRow="1" w:lastRow="0" w:firstColumn="1" w:lastColumn="0" w:noHBand="0" w:noVBand="1"/>
      </w:tblPr>
      <w:tblGrid>
        <w:gridCol w:w="1144"/>
        <w:gridCol w:w="4056"/>
        <w:gridCol w:w="2738"/>
        <w:gridCol w:w="1124"/>
      </w:tblGrid>
      <w:tr w:rsidR="00E06412" w:rsidRPr="004C5B8C" w14:paraId="0EAE7B2A" w14:textId="77777777" w:rsidTr="00F704D2">
        <w:trPr>
          <w:trHeight w:val="20"/>
          <w:jc w:val="center"/>
        </w:trPr>
        <w:tc>
          <w:tcPr>
            <w:tcW w:w="0" w:type="auto"/>
            <w:shd w:val="clear" w:color="auto" w:fill="BFBFBF" w:themeFill="background1" w:themeFillShade="BF"/>
            <w:hideMark/>
          </w:tcPr>
          <w:p w14:paraId="10964CFF" w14:textId="77777777" w:rsidR="00E06412" w:rsidRPr="004C5B8C" w:rsidRDefault="00E06412" w:rsidP="00F704D2">
            <w:pPr>
              <w:jc w:val="center"/>
              <w:rPr>
                <w:rFonts w:ascii="Verdana" w:hAnsi="Verdana"/>
                <w:sz w:val="20"/>
                <w:szCs w:val="20"/>
              </w:rPr>
            </w:pPr>
            <w:r w:rsidRPr="004C5B8C">
              <w:rPr>
                <w:rFonts w:ascii="Verdana" w:hAnsi="Verdana"/>
                <w:sz w:val="20"/>
                <w:szCs w:val="20"/>
              </w:rPr>
              <w:t>Pořadí objektů</w:t>
            </w:r>
          </w:p>
        </w:tc>
        <w:tc>
          <w:tcPr>
            <w:tcW w:w="0" w:type="auto"/>
            <w:shd w:val="clear" w:color="auto" w:fill="BFBFBF" w:themeFill="background1" w:themeFillShade="BF"/>
            <w:hideMark/>
          </w:tcPr>
          <w:p w14:paraId="7114897B" w14:textId="77777777" w:rsidR="00E06412" w:rsidRPr="004C5B8C" w:rsidRDefault="00E06412" w:rsidP="00F704D2">
            <w:pPr>
              <w:jc w:val="center"/>
              <w:rPr>
                <w:rFonts w:ascii="Verdana" w:hAnsi="Verdana"/>
                <w:sz w:val="20"/>
                <w:szCs w:val="20"/>
              </w:rPr>
            </w:pPr>
            <w:r w:rsidRPr="004C5B8C">
              <w:rPr>
                <w:rFonts w:ascii="Verdana" w:hAnsi="Verdana"/>
                <w:sz w:val="20"/>
                <w:szCs w:val="20"/>
              </w:rPr>
              <w:t>Název organizace</w:t>
            </w:r>
          </w:p>
        </w:tc>
        <w:tc>
          <w:tcPr>
            <w:tcW w:w="0" w:type="auto"/>
            <w:shd w:val="clear" w:color="auto" w:fill="BFBFBF" w:themeFill="background1" w:themeFillShade="BF"/>
            <w:hideMark/>
          </w:tcPr>
          <w:p w14:paraId="3BEB3263" w14:textId="77777777" w:rsidR="00E06412" w:rsidRPr="004C5B8C" w:rsidRDefault="00E06412" w:rsidP="00F704D2">
            <w:pPr>
              <w:jc w:val="center"/>
              <w:rPr>
                <w:rFonts w:ascii="Verdana" w:hAnsi="Verdana"/>
                <w:sz w:val="20"/>
                <w:szCs w:val="20"/>
              </w:rPr>
            </w:pPr>
            <w:r w:rsidRPr="004C5B8C">
              <w:rPr>
                <w:rFonts w:ascii="Verdana" w:hAnsi="Verdana"/>
                <w:sz w:val="20"/>
                <w:szCs w:val="20"/>
              </w:rPr>
              <w:t>Určení budovy</w:t>
            </w:r>
          </w:p>
        </w:tc>
        <w:tc>
          <w:tcPr>
            <w:tcW w:w="0" w:type="auto"/>
            <w:shd w:val="clear" w:color="auto" w:fill="BFBFBF" w:themeFill="background1" w:themeFillShade="BF"/>
            <w:hideMark/>
          </w:tcPr>
          <w:p w14:paraId="48F8DFCC" w14:textId="77777777" w:rsidR="00E06412" w:rsidRPr="004C5B8C" w:rsidRDefault="00E06412" w:rsidP="00F704D2">
            <w:pPr>
              <w:jc w:val="center"/>
              <w:rPr>
                <w:rFonts w:ascii="Verdana" w:hAnsi="Verdana"/>
                <w:sz w:val="20"/>
                <w:szCs w:val="20"/>
              </w:rPr>
            </w:pPr>
            <w:r w:rsidRPr="004C5B8C">
              <w:rPr>
                <w:rFonts w:ascii="Verdana" w:hAnsi="Verdana"/>
                <w:sz w:val="20"/>
                <w:szCs w:val="20"/>
              </w:rPr>
              <w:t>Počet objektů</w:t>
            </w:r>
          </w:p>
        </w:tc>
      </w:tr>
      <w:tr w:rsidR="00E06412" w:rsidRPr="004C5B8C" w14:paraId="4399B9B8" w14:textId="77777777" w:rsidTr="00F704D2">
        <w:trPr>
          <w:trHeight w:val="422"/>
          <w:jc w:val="center"/>
        </w:trPr>
        <w:tc>
          <w:tcPr>
            <w:tcW w:w="0" w:type="auto"/>
            <w:noWrap/>
            <w:vAlign w:val="center"/>
            <w:hideMark/>
          </w:tcPr>
          <w:p w14:paraId="56B7BCDE" w14:textId="77777777" w:rsidR="00E06412" w:rsidRPr="004C5B8C" w:rsidRDefault="00E06412" w:rsidP="00F704D2">
            <w:pPr>
              <w:jc w:val="center"/>
              <w:rPr>
                <w:rFonts w:ascii="Verdana" w:hAnsi="Verdana"/>
                <w:sz w:val="20"/>
                <w:szCs w:val="20"/>
              </w:rPr>
            </w:pPr>
          </w:p>
        </w:tc>
        <w:tc>
          <w:tcPr>
            <w:tcW w:w="0" w:type="auto"/>
            <w:vAlign w:val="center"/>
            <w:hideMark/>
          </w:tcPr>
          <w:p w14:paraId="61D57CD8" w14:textId="77777777" w:rsidR="00E06412" w:rsidRPr="004C5B8C" w:rsidRDefault="00E06412" w:rsidP="00F704D2">
            <w:pPr>
              <w:jc w:val="center"/>
              <w:rPr>
                <w:rFonts w:ascii="Verdana" w:hAnsi="Verdana"/>
                <w:sz w:val="20"/>
                <w:szCs w:val="20"/>
              </w:rPr>
            </w:pPr>
            <w:r w:rsidRPr="004C5B8C">
              <w:rPr>
                <w:rFonts w:ascii="Verdana" w:hAnsi="Verdana"/>
                <w:sz w:val="20"/>
                <w:szCs w:val="20"/>
              </w:rPr>
              <w:t>Gymnázium Zikmunda Wintra Rakovník, Žižkovo nám. 186</w:t>
            </w:r>
          </w:p>
        </w:tc>
        <w:tc>
          <w:tcPr>
            <w:tcW w:w="0" w:type="auto"/>
            <w:noWrap/>
            <w:hideMark/>
          </w:tcPr>
          <w:p w14:paraId="56234F65" w14:textId="77777777" w:rsidR="00E06412" w:rsidRPr="004C5B8C" w:rsidRDefault="00E06412" w:rsidP="00F704D2">
            <w:pPr>
              <w:jc w:val="center"/>
              <w:rPr>
                <w:rFonts w:ascii="Verdana" w:hAnsi="Verdana"/>
                <w:sz w:val="20"/>
                <w:szCs w:val="20"/>
              </w:rPr>
            </w:pPr>
            <w:r w:rsidRPr="004C5B8C">
              <w:rPr>
                <w:rFonts w:ascii="Verdana" w:hAnsi="Verdana"/>
                <w:sz w:val="20"/>
                <w:szCs w:val="20"/>
              </w:rPr>
              <w:t>Hlavní budova</w:t>
            </w:r>
          </w:p>
        </w:tc>
        <w:tc>
          <w:tcPr>
            <w:tcW w:w="0" w:type="auto"/>
            <w:noWrap/>
            <w:hideMark/>
          </w:tcPr>
          <w:p w14:paraId="23A9C93C" w14:textId="77777777" w:rsidR="00E06412" w:rsidRPr="004C5B8C" w:rsidRDefault="00E06412" w:rsidP="00F704D2">
            <w:pPr>
              <w:jc w:val="center"/>
              <w:rPr>
                <w:rFonts w:ascii="Verdana" w:hAnsi="Verdana"/>
                <w:sz w:val="20"/>
                <w:szCs w:val="20"/>
              </w:rPr>
            </w:pPr>
            <w:r w:rsidRPr="004C5B8C">
              <w:rPr>
                <w:rFonts w:ascii="Verdana" w:hAnsi="Verdana"/>
                <w:sz w:val="20"/>
                <w:szCs w:val="20"/>
              </w:rPr>
              <w:t>1</w:t>
            </w:r>
          </w:p>
        </w:tc>
      </w:tr>
      <w:tr w:rsidR="00E06412" w:rsidRPr="004C5B8C" w14:paraId="6EBF8B65" w14:textId="77777777" w:rsidTr="00F704D2">
        <w:trPr>
          <w:trHeight w:val="422"/>
          <w:jc w:val="center"/>
        </w:trPr>
        <w:tc>
          <w:tcPr>
            <w:tcW w:w="0" w:type="auto"/>
            <w:noWrap/>
            <w:vAlign w:val="center"/>
            <w:hideMark/>
          </w:tcPr>
          <w:p w14:paraId="7B76A726" w14:textId="77777777" w:rsidR="00E06412" w:rsidRPr="004C5B8C" w:rsidRDefault="00E06412" w:rsidP="00F704D2">
            <w:pPr>
              <w:jc w:val="center"/>
              <w:rPr>
                <w:rFonts w:ascii="Verdana" w:hAnsi="Verdana"/>
                <w:sz w:val="20"/>
                <w:szCs w:val="20"/>
              </w:rPr>
            </w:pPr>
            <w:r w:rsidRPr="004C5B8C">
              <w:rPr>
                <w:rFonts w:ascii="Verdana" w:hAnsi="Verdana"/>
                <w:sz w:val="20"/>
                <w:szCs w:val="20"/>
              </w:rPr>
              <w:t>2</w:t>
            </w:r>
          </w:p>
        </w:tc>
        <w:tc>
          <w:tcPr>
            <w:tcW w:w="0" w:type="auto"/>
            <w:vAlign w:val="center"/>
            <w:hideMark/>
          </w:tcPr>
          <w:p w14:paraId="11F75ECF" w14:textId="77777777" w:rsidR="00E06412" w:rsidRPr="004C5B8C" w:rsidRDefault="00E06412" w:rsidP="00F704D2">
            <w:pPr>
              <w:jc w:val="center"/>
              <w:rPr>
                <w:rFonts w:ascii="Verdana" w:hAnsi="Verdana"/>
                <w:sz w:val="20"/>
                <w:szCs w:val="20"/>
              </w:rPr>
            </w:pPr>
            <w:r w:rsidRPr="004C5B8C">
              <w:rPr>
                <w:rFonts w:ascii="Verdana" w:hAnsi="Verdana"/>
                <w:sz w:val="20"/>
                <w:szCs w:val="20"/>
              </w:rPr>
              <w:t>Střední škola a Základní škola Jesenice, Žatecká 1</w:t>
            </w:r>
          </w:p>
        </w:tc>
        <w:tc>
          <w:tcPr>
            <w:tcW w:w="0" w:type="auto"/>
            <w:hideMark/>
          </w:tcPr>
          <w:p w14:paraId="59FCE45E" w14:textId="77777777" w:rsidR="00E06412" w:rsidRPr="004C5B8C" w:rsidRDefault="00E06412" w:rsidP="00F704D2">
            <w:pPr>
              <w:jc w:val="center"/>
              <w:rPr>
                <w:rFonts w:ascii="Verdana" w:hAnsi="Verdana"/>
                <w:sz w:val="20"/>
                <w:szCs w:val="20"/>
              </w:rPr>
            </w:pPr>
            <w:r w:rsidRPr="004C5B8C">
              <w:rPr>
                <w:rFonts w:ascii="Verdana" w:hAnsi="Verdana"/>
                <w:sz w:val="20"/>
                <w:szCs w:val="20"/>
              </w:rPr>
              <w:t>Střední škola</w:t>
            </w:r>
          </w:p>
        </w:tc>
        <w:tc>
          <w:tcPr>
            <w:tcW w:w="0" w:type="auto"/>
            <w:noWrap/>
            <w:hideMark/>
          </w:tcPr>
          <w:p w14:paraId="55D1DAB1" w14:textId="77777777" w:rsidR="00E06412" w:rsidRPr="004C5B8C" w:rsidRDefault="00E06412" w:rsidP="00F704D2">
            <w:pPr>
              <w:jc w:val="center"/>
              <w:rPr>
                <w:rFonts w:ascii="Verdana" w:hAnsi="Verdana"/>
                <w:sz w:val="20"/>
                <w:szCs w:val="20"/>
              </w:rPr>
            </w:pPr>
            <w:r w:rsidRPr="004C5B8C">
              <w:rPr>
                <w:rFonts w:ascii="Verdana" w:hAnsi="Verdana"/>
                <w:sz w:val="20"/>
                <w:szCs w:val="20"/>
              </w:rPr>
              <w:t>1</w:t>
            </w:r>
          </w:p>
        </w:tc>
      </w:tr>
      <w:tr w:rsidR="00E06412" w:rsidRPr="004C5B8C" w14:paraId="188D2AC1" w14:textId="77777777" w:rsidTr="00F704D2">
        <w:trPr>
          <w:trHeight w:val="422"/>
          <w:jc w:val="center"/>
        </w:trPr>
        <w:tc>
          <w:tcPr>
            <w:tcW w:w="0" w:type="auto"/>
            <w:vAlign w:val="center"/>
            <w:hideMark/>
          </w:tcPr>
          <w:p w14:paraId="45538C64" w14:textId="77777777" w:rsidR="00E06412" w:rsidRPr="004C5B8C" w:rsidRDefault="00E06412" w:rsidP="00F704D2">
            <w:pPr>
              <w:jc w:val="center"/>
              <w:rPr>
                <w:rFonts w:ascii="Verdana" w:hAnsi="Verdana"/>
                <w:sz w:val="20"/>
                <w:szCs w:val="20"/>
              </w:rPr>
            </w:pPr>
            <w:r w:rsidRPr="004C5B8C">
              <w:rPr>
                <w:rFonts w:ascii="Verdana" w:hAnsi="Verdana"/>
                <w:sz w:val="20"/>
                <w:szCs w:val="20"/>
              </w:rPr>
              <w:t>3</w:t>
            </w:r>
          </w:p>
        </w:tc>
        <w:tc>
          <w:tcPr>
            <w:tcW w:w="0" w:type="auto"/>
            <w:vMerge w:val="restart"/>
            <w:vAlign w:val="center"/>
            <w:hideMark/>
          </w:tcPr>
          <w:p w14:paraId="313DA4FB" w14:textId="77777777" w:rsidR="00E06412" w:rsidRPr="004C5B8C" w:rsidRDefault="00E06412" w:rsidP="00F704D2">
            <w:pPr>
              <w:jc w:val="center"/>
              <w:rPr>
                <w:rFonts w:ascii="Verdana" w:hAnsi="Verdana"/>
                <w:sz w:val="20"/>
                <w:szCs w:val="20"/>
              </w:rPr>
            </w:pPr>
            <w:r w:rsidRPr="004C5B8C">
              <w:rPr>
                <w:rFonts w:ascii="Verdana" w:hAnsi="Verdana"/>
                <w:sz w:val="20"/>
                <w:szCs w:val="20"/>
              </w:rPr>
              <w:t>Střední odborné učiliště Nové Strašecí, Sportovní 1135</w:t>
            </w:r>
          </w:p>
        </w:tc>
        <w:tc>
          <w:tcPr>
            <w:tcW w:w="0" w:type="auto"/>
            <w:hideMark/>
          </w:tcPr>
          <w:p w14:paraId="24EF040E" w14:textId="77777777" w:rsidR="00E06412" w:rsidRPr="004C5B8C" w:rsidRDefault="00E06412" w:rsidP="00F704D2">
            <w:pPr>
              <w:jc w:val="center"/>
              <w:rPr>
                <w:rFonts w:ascii="Verdana" w:hAnsi="Verdana"/>
                <w:sz w:val="20"/>
                <w:szCs w:val="20"/>
              </w:rPr>
            </w:pPr>
            <w:r w:rsidRPr="004C5B8C">
              <w:rPr>
                <w:rFonts w:ascii="Verdana" w:hAnsi="Verdana"/>
                <w:sz w:val="20"/>
                <w:szCs w:val="20"/>
              </w:rPr>
              <w:t>Budova školy</w:t>
            </w:r>
          </w:p>
        </w:tc>
        <w:tc>
          <w:tcPr>
            <w:tcW w:w="0" w:type="auto"/>
            <w:hideMark/>
          </w:tcPr>
          <w:p w14:paraId="007B62E2" w14:textId="77777777" w:rsidR="00E06412" w:rsidRPr="004C5B8C" w:rsidRDefault="00E06412" w:rsidP="00F704D2">
            <w:pPr>
              <w:jc w:val="center"/>
              <w:rPr>
                <w:rFonts w:ascii="Verdana" w:hAnsi="Verdana"/>
                <w:sz w:val="20"/>
                <w:szCs w:val="20"/>
              </w:rPr>
            </w:pPr>
            <w:r w:rsidRPr="004C5B8C">
              <w:rPr>
                <w:rFonts w:ascii="Verdana" w:hAnsi="Verdana"/>
                <w:sz w:val="20"/>
                <w:szCs w:val="20"/>
              </w:rPr>
              <w:t>1</w:t>
            </w:r>
          </w:p>
        </w:tc>
      </w:tr>
      <w:tr w:rsidR="00E06412" w:rsidRPr="004C5B8C" w14:paraId="4BA67781" w14:textId="77777777" w:rsidTr="00F704D2">
        <w:trPr>
          <w:trHeight w:val="422"/>
          <w:jc w:val="center"/>
        </w:trPr>
        <w:tc>
          <w:tcPr>
            <w:tcW w:w="0" w:type="auto"/>
            <w:noWrap/>
            <w:vAlign w:val="center"/>
            <w:hideMark/>
          </w:tcPr>
          <w:p w14:paraId="7AADFFDC" w14:textId="77777777" w:rsidR="00E06412" w:rsidRPr="004C5B8C" w:rsidRDefault="00E06412" w:rsidP="00F704D2">
            <w:pPr>
              <w:jc w:val="center"/>
              <w:rPr>
                <w:rFonts w:ascii="Verdana" w:hAnsi="Verdana"/>
                <w:sz w:val="20"/>
                <w:szCs w:val="20"/>
              </w:rPr>
            </w:pPr>
            <w:r w:rsidRPr="004C5B8C">
              <w:rPr>
                <w:rFonts w:ascii="Verdana" w:hAnsi="Verdana"/>
                <w:sz w:val="20"/>
                <w:szCs w:val="20"/>
              </w:rPr>
              <w:t>4</w:t>
            </w:r>
          </w:p>
        </w:tc>
        <w:tc>
          <w:tcPr>
            <w:tcW w:w="0" w:type="auto"/>
            <w:vMerge/>
            <w:vAlign w:val="center"/>
            <w:hideMark/>
          </w:tcPr>
          <w:p w14:paraId="003D86C9" w14:textId="77777777" w:rsidR="00E06412" w:rsidRPr="004C5B8C" w:rsidRDefault="00E06412" w:rsidP="00F704D2">
            <w:pPr>
              <w:jc w:val="center"/>
              <w:rPr>
                <w:rFonts w:ascii="Verdana" w:hAnsi="Verdana"/>
                <w:sz w:val="20"/>
                <w:szCs w:val="20"/>
              </w:rPr>
            </w:pPr>
          </w:p>
        </w:tc>
        <w:tc>
          <w:tcPr>
            <w:tcW w:w="0" w:type="auto"/>
            <w:hideMark/>
          </w:tcPr>
          <w:p w14:paraId="53687F72" w14:textId="77777777" w:rsidR="00E06412" w:rsidRPr="004C5B8C" w:rsidRDefault="00E06412" w:rsidP="00F704D2">
            <w:pPr>
              <w:jc w:val="center"/>
              <w:rPr>
                <w:rFonts w:ascii="Verdana" w:hAnsi="Verdana"/>
                <w:sz w:val="20"/>
                <w:szCs w:val="20"/>
              </w:rPr>
            </w:pPr>
            <w:r w:rsidRPr="004C5B8C">
              <w:rPr>
                <w:rFonts w:ascii="Verdana" w:hAnsi="Verdana"/>
                <w:sz w:val="20"/>
                <w:szCs w:val="20"/>
              </w:rPr>
              <w:t>Hlavní dílna (Sportovní 709)</w:t>
            </w:r>
          </w:p>
        </w:tc>
        <w:tc>
          <w:tcPr>
            <w:tcW w:w="0" w:type="auto"/>
            <w:noWrap/>
            <w:hideMark/>
          </w:tcPr>
          <w:p w14:paraId="6AEE1B9E" w14:textId="77777777" w:rsidR="00E06412" w:rsidRPr="004C5B8C" w:rsidRDefault="00E06412" w:rsidP="00F704D2">
            <w:pPr>
              <w:jc w:val="center"/>
              <w:rPr>
                <w:rFonts w:ascii="Verdana" w:hAnsi="Verdana"/>
                <w:sz w:val="20"/>
                <w:szCs w:val="20"/>
              </w:rPr>
            </w:pPr>
            <w:r w:rsidRPr="004C5B8C">
              <w:rPr>
                <w:rFonts w:ascii="Verdana" w:hAnsi="Verdana"/>
                <w:sz w:val="20"/>
                <w:szCs w:val="20"/>
              </w:rPr>
              <w:t>1</w:t>
            </w:r>
          </w:p>
        </w:tc>
      </w:tr>
      <w:tr w:rsidR="00E06412" w:rsidRPr="004C5B8C" w14:paraId="4021794E" w14:textId="77777777" w:rsidTr="00F704D2">
        <w:trPr>
          <w:trHeight w:val="422"/>
          <w:jc w:val="center"/>
        </w:trPr>
        <w:tc>
          <w:tcPr>
            <w:tcW w:w="0" w:type="auto"/>
            <w:vAlign w:val="center"/>
            <w:hideMark/>
          </w:tcPr>
          <w:p w14:paraId="4C437A7C" w14:textId="77777777" w:rsidR="00E06412" w:rsidRPr="004C5B8C" w:rsidRDefault="00E06412" w:rsidP="00F704D2">
            <w:pPr>
              <w:jc w:val="center"/>
              <w:rPr>
                <w:rFonts w:ascii="Verdana" w:hAnsi="Verdana"/>
                <w:sz w:val="20"/>
                <w:szCs w:val="20"/>
              </w:rPr>
            </w:pPr>
            <w:r w:rsidRPr="004C5B8C">
              <w:rPr>
                <w:rFonts w:ascii="Verdana" w:hAnsi="Verdana"/>
                <w:sz w:val="20"/>
                <w:szCs w:val="20"/>
              </w:rPr>
              <w:t>5</w:t>
            </w:r>
          </w:p>
        </w:tc>
        <w:tc>
          <w:tcPr>
            <w:tcW w:w="0" w:type="auto"/>
            <w:vAlign w:val="center"/>
            <w:hideMark/>
          </w:tcPr>
          <w:p w14:paraId="53BED318" w14:textId="77777777" w:rsidR="00E06412" w:rsidRPr="004C5B8C" w:rsidRDefault="00E06412" w:rsidP="00F704D2">
            <w:pPr>
              <w:jc w:val="center"/>
              <w:rPr>
                <w:rFonts w:ascii="Verdana" w:hAnsi="Verdana"/>
                <w:sz w:val="20"/>
                <w:szCs w:val="20"/>
              </w:rPr>
            </w:pPr>
            <w:r w:rsidRPr="004C5B8C">
              <w:rPr>
                <w:rFonts w:ascii="Verdana" w:hAnsi="Verdana"/>
                <w:sz w:val="20"/>
                <w:szCs w:val="20"/>
              </w:rPr>
              <w:t>Dvořákovo gymnázium Kralupy nad Vltavou, Dvořákovo nám. 800</w:t>
            </w:r>
          </w:p>
        </w:tc>
        <w:tc>
          <w:tcPr>
            <w:tcW w:w="0" w:type="auto"/>
            <w:hideMark/>
          </w:tcPr>
          <w:p w14:paraId="5AB516B6" w14:textId="77777777" w:rsidR="00E06412" w:rsidRPr="004C5B8C" w:rsidRDefault="00E06412" w:rsidP="00F704D2">
            <w:pPr>
              <w:jc w:val="center"/>
              <w:rPr>
                <w:rFonts w:ascii="Verdana" w:hAnsi="Verdana"/>
                <w:sz w:val="20"/>
                <w:szCs w:val="20"/>
              </w:rPr>
            </w:pPr>
            <w:r w:rsidRPr="004C5B8C">
              <w:rPr>
                <w:rFonts w:ascii="Verdana" w:hAnsi="Verdana"/>
                <w:sz w:val="20"/>
                <w:szCs w:val="20"/>
              </w:rPr>
              <w:t>Hlavní budova školy</w:t>
            </w:r>
          </w:p>
        </w:tc>
        <w:tc>
          <w:tcPr>
            <w:tcW w:w="0" w:type="auto"/>
            <w:hideMark/>
          </w:tcPr>
          <w:p w14:paraId="70351988" w14:textId="77777777" w:rsidR="00E06412" w:rsidRPr="004C5B8C" w:rsidRDefault="00E06412" w:rsidP="00F704D2">
            <w:pPr>
              <w:jc w:val="center"/>
              <w:rPr>
                <w:rFonts w:ascii="Verdana" w:hAnsi="Verdana"/>
                <w:sz w:val="20"/>
                <w:szCs w:val="20"/>
              </w:rPr>
            </w:pPr>
            <w:r w:rsidRPr="004C5B8C">
              <w:rPr>
                <w:rFonts w:ascii="Verdana" w:hAnsi="Verdana"/>
                <w:sz w:val="20"/>
                <w:szCs w:val="20"/>
              </w:rPr>
              <w:t>1</w:t>
            </w:r>
          </w:p>
        </w:tc>
      </w:tr>
      <w:tr w:rsidR="00E06412" w:rsidRPr="004C5B8C" w14:paraId="3E7E734C" w14:textId="77777777" w:rsidTr="00F704D2">
        <w:trPr>
          <w:trHeight w:val="422"/>
          <w:jc w:val="center"/>
        </w:trPr>
        <w:tc>
          <w:tcPr>
            <w:tcW w:w="0" w:type="auto"/>
            <w:noWrap/>
            <w:vAlign w:val="center"/>
            <w:hideMark/>
          </w:tcPr>
          <w:p w14:paraId="5F378BC3" w14:textId="77777777" w:rsidR="00E06412" w:rsidRPr="004C5B8C" w:rsidRDefault="00E06412" w:rsidP="00F704D2">
            <w:pPr>
              <w:jc w:val="center"/>
              <w:rPr>
                <w:rFonts w:ascii="Verdana" w:hAnsi="Verdana"/>
                <w:sz w:val="20"/>
                <w:szCs w:val="20"/>
              </w:rPr>
            </w:pPr>
            <w:r w:rsidRPr="004C5B8C">
              <w:rPr>
                <w:rFonts w:ascii="Verdana" w:hAnsi="Verdana"/>
                <w:sz w:val="20"/>
                <w:szCs w:val="20"/>
              </w:rPr>
              <w:t>6</w:t>
            </w:r>
          </w:p>
        </w:tc>
        <w:tc>
          <w:tcPr>
            <w:tcW w:w="0" w:type="auto"/>
            <w:vMerge w:val="restart"/>
            <w:vAlign w:val="center"/>
            <w:hideMark/>
          </w:tcPr>
          <w:p w14:paraId="70F99D4A" w14:textId="77777777" w:rsidR="00E06412" w:rsidRPr="004C5B8C" w:rsidRDefault="00E06412" w:rsidP="00F704D2">
            <w:pPr>
              <w:jc w:val="center"/>
              <w:rPr>
                <w:rFonts w:ascii="Verdana" w:hAnsi="Verdana"/>
                <w:sz w:val="20"/>
                <w:szCs w:val="20"/>
              </w:rPr>
            </w:pPr>
            <w:r w:rsidRPr="004C5B8C">
              <w:rPr>
                <w:rFonts w:ascii="Verdana" w:hAnsi="Verdana"/>
                <w:sz w:val="20"/>
                <w:szCs w:val="20"/>
              </w:rPr>
              <w:t>Střední odborné učiliště Liběchov, Boží Voda 230</w:t>
            </w:r>
          </w:p>
        </w:tc>
        <w:tc>
          <w:tcPr>
            <w:tcW w:w="0" w:type="auto"/>
            <w:noWrap/>
            <w:hideMark/>
          </w:tcPr>
          <w:p w14:paraId="33141DD7" w14:textId="77777777" w:rsidR="00E06412" w:rsidRPr="004C5B8C" w:rsidRDefault="00E06412" w:rsidP="00F704D2">
            <w:pPr>
              <w:jc w:val="center"/>
              <w:rPr>
                <w:rFonts w:ascii="Verdana" w:hAnsi="Verdana"/>
                <w:sz w:val="20"/>
                <w:szCs w:val="20"/>
              </w:rPr>
            </w:pPr>
            <w:r w:rsidRPr="004C5B8C">
              <w:rPr>
                <w:rFonts w:ascii="Verdana" w:hAnsi="Verdana"/>
                <w:sz w:val="20"/>
                <w:szCs w:val="20"/>
              </w:rPr>
              <w:t>Dílny</w:t>
            </w:r>
          </w:p>
        </w:tc>
        <w:tc>
          <w:tcPr>
            <w:tcW w:w="0" w:type="auto"/>
            <w:noWrap/>
            <w:hideMark/>
          </w:tcPr>
          <w:p w14:paraId="25C9819F" w14:textId="77777777" w:rsidR="00E06412" w:rsidRPr="004C5B8C" w:rsidRDefault="00E06412" w:rsidP="00F704D2">
            <w:pPr>
              <w:jc w:val="center"/>
              <w:rPr>
                <w:rFonts w:ascii="Verdana" w:hAnsi="Verdana"/>
                <w:sz w:val="20"/>
                <w:szCs w:val="20"/>
              </w:rPr>
            </w:pPr>
            <w:r w:rsidRPr="004C5B8C">
              <w:rPr>
                <w:rFonts w:ascii="Verdana" w:hAnsi="Verdana"/>
                <w:sz w:val="20"/>
                <w:szCs w:val="20"/>
              </w:rPr>
              <w:t>1</w:t>
            </w:r>
          </w:p>
        </w:tc>
      </w:tr>
      <w:tr w:rsidR="00E06412" w:rsidRPr="004C5B8C" w14:paraId="00BC15AD" w14:textId="77777777" w:rsidTr="00F704D2">
        <w:trPr>
          <w:trHeight w:val="422"/>
          <w:jc w:val="center"/>
        </w:trPr>
        <w:tc>
          <w:tcPr>
            <w:tcW w:w="0" w:type="auto"/>
            <w:noWrap/>
            <w:vAlign w:val="center"/>
            <w:hideMark/>
          </w:tcPr>
          <w:p w14:paraId="141A0FD7" w14:textId="77777777" w:rsidR="00E06412" w:rsidRPr="004C5B8C" w:rsidRDefault="00E06412" w:rsidP="00F704D2">
            <w:pPr>
              <w:jc w:val="center"/>
              <w:rPr>
                <w:rFonts w:ascii="Verdana" w:hAnsi="Verdana"/>
                <w:sz w:val="20"/>
                <w:szCs w:val="20"/>
              </w:rPr>
            </w:pPr>
            <w:r w:rsidRPr="004C5B8C">
              <w:rPr>
                <w:rFonts w:ascii="Verdana" w:hAnsi="Verdana"/>
                <w:sz w:val="20"/>
                <w:szCs w:val="20"/>
              </w:rPr>
              <w:t>7</w:t>
            </w:r>
          </w:p>
        </w:tc>
        <w:tc>
          <w:tcPr>
            <w:tcW w:w="0" w:type="auto"/>
            <w:vMerge/>
            <w:vAlign w:val="center"/>
            <w:hideMark/>
          </w:tcPr>
          <w:p w14:paraId="46DE6DCB" w14:textId="77777777" w:rsidR="00E06412" w:rsidRPr="004C5B8C" w:rsidRDefault="00E06412" w:rsidP="00F704D2">
            <w:pPr>
              <w:jc w:val="center"/>
              <w:rPr>
                <w:rFonts w:ascii="Verdana" w:hAnsi="Verdana"/>
                <w:sz w:val="20"/>
                <w:szCs w:val="20"/>
              </w:rPr>
            </w:pPr>
          </w:p>
        </w:tc>
        <w:tc>
          <w:tcPr>
            <w:tcW w:w="0" w:type="auto"/>
            <w:noWrap/>
            <w:hideMark/>
          </w:tcPr>
          <w:p w14:paraId="5E26D18C" w14:textId="77777777" w:rsidR="00E06412" w:rsidRPr="004C5B8C" w:rsidRDefault="00E06412" w:rsidP="00F704D2">
            <w:pPr>
              <w:jc w:val="center"/>
              <w:rPr>
                <w:rFonts w:ascii="Verdana" w:hAnsi="Verdana"/>
                <w:sz w:val="20"/>
                <w:szCs w:val="20"/>
              </w:rPr>
            </w:pPr>
            <w:r w:rsidRPr="004C5B8C">
              <w:rPr>
                <w:rFonts w:ascii="Verdana" w:hAnsi="Verdana"/>
                <w:sz w:val="20"/>
                <w:szCs w:val="20"/>
              </w:rPr>
              <w:t>Hlavní budova</w:t>
            </w:r>
          </w:p>
        </w:tc>
        <w:tc>
          <w:tcPr>
            <w:tcW w:w="0" w:type="auto"/>
            <w:noWrap/>
            <w:hideMark/>
          </w:tcPr>
          <w:p w14:paraId="1241C8AB" w14:textId="77777777" w:rsidR="00E06412" w:rsidRPr="004C5B8C" w:rsidRDefault="00E06412" w:rsidP="00F704D2">
            <w:pPr>
              <w:jc w:val="center"/>
              <w:rPr>
                <w:rFonts w:ascii="Verdana" w:hAnsi="Verdana"/>
                <w:sz w:val="20"/>
                <w:szCs w:val="20"/>
              </w:rPr>
            </w:pPr>
            <w:r w:rsidRPr="004C5B8C">
              <w:rPr>
                <w:rFonts w:ascii="Verdana" w:hAnsi="Verdana"/>
                <w:sz w:val="20"/>
                <w:szCs w:val="20"/>
              </w:rPr>
              <w:t>1</w:t>
            </w:r>
          </w:p>
        </w:tc>
      </w:tr>
      <w:tr w:rsidR="00E06412" w:rsidRPr="004C5B8C" w14:paraId="463E7A5D" w14:textId="77777777" w:rsidTr="00F704D2">
        <w:trPr>
          <w:trHeight w:val="20"/>
          <w:jc w:val="center"/>
        </w:trPr>
        <w:tc>
          <w:tcPr>
            <w:tcW w:w="0" w:type="auto"/>
            <w:vAlign w:val="center"/>
            <w:hideMark/>
          </w:tcPr>
          <w:p w14:paraId="4A984140" w14:textId="77777777" w:rsidR="00E06412" w:rsidRPr="004C5B8C" w:rsidRDefault="00E06412" w:rsidP="00F704D2">
            <w:pPr>
              <w:jc w:val="center"/>
              <w:rPr>
                <w:rFonts w:ascii="Verdana" w:hAnsi="Verdana"/>
                <w:sz w:val="20"/>
                <w:szCs w:val="20"/>
              </w:rPr>
            </w:pPr>
            <w:r w:rsidRPr="004C5B8C">
              <w:rPr>
                <w:rFonts w:ascii="Verdana" w:hAnsi="Verdana"/>
                <w:sz w:val="20"/>
                <w:szCs w:val="20"/>
              </w:rPr>
              <w:t>8</w:t>
            </w:r>
          </w:p>
        </w:tc>
        <w:tc>
          <w:tcPr>
            <w:tcW w:w="0" w:type="auto"/>
            <w:vAlign w:val="center"/>
            <w:hideMark/>
          </w:tcPr>
          <w:p w14:paraId="4E0BFEF4" w14:textId="77777777" w:rsidR="00E06412" w:rsidRPr="004C5B8C" w:rsidRDefault="00E06412" w:rsidP="00F704D2">
            <w:pPr>
              <w:jc w:val="center"/>
              <w:rPr>
                <w:rFonts w:ascii="Verdana" w:hAnsi="Verdana"/>
                <w:sz w:val="20"/>
                <w:szCs w:val="20"/>
              </w:rPr>
            </w:pPr>
            <w:r w:rsidRPr="004C5B8C">
              <w:rPr>
                <w:rFonts w:ascii="Verdana" w:hAnsi="Verdana"/>
                <w:sz w:val="20"/>
                <w:szCs w:val="20"/>
              </w:rPr>
              <w:t>Galerie Středočeského kraje, Kutná Hora, Barborská 51</w:t>
            </w:r>
          </w:p>
        </w:tc>
        <w:tc>
          <w:tcPr>
            <w:tcW w:w="0" w:type="auto"/>
            <w:hideMark/>
          </w:tcPr>
          <w:p w14:paraId="3D40BF9E" w14:textId="77777777" w:rsidR="00E06412" w:rsidRPr="004C5B8C" w:rsidRDefault="00E06412" w:rsidP="00F704D2">
            <w:pPr>
              <w:jc w:val="center"/>
              <w:rPr>
                <w:rFonts w:ascii="Verdana" w:hAnsi="Verdana"/>
                <w:sz w:val="20"/>
                <w:szCs w:val="20"/>
              </w:rPr>
            </w:pPr>
            <w:r w:rsidRPr="004C5B8C">
              <w:rPr>
                <w:rFonts w:ascii="Verdana" w:hAnsi="Verdana"/>
                <w:sz w:val="20"/>
                <w:szCs w:val="20"/>
              </w:rPr>
              <w:t>Jezuitská kolej (hlavní budova) a Jižní věž Jezuitské koleje</w:t>
            </w:r>
          </w:p>
        </w:tc>
        <w:tc>
          <w:tcPr>
            <w:tcW w:w="0" w:type="auto"/>
            <w:noWrap/>
            <w:hideMark/>
          </w:tcPr>
          <w:p w14:paraId="7803D63A" w14:textId="77777777" w:rsidR="00E06412" w:rsidRPr="004C5B8C" w:rsidRDefault="00E06412" w:rsidP="00F704D2">
            <w:pPr>
              <w:jc w:val="center"/>
              <w:rPr>
                <w:rFonts w:ascii="Verdana" w:hAnsi="Verdana"/>
                <w:sz w:val="20"/>
                <w:szCs w:val="20"/>
              </w:rPr>
            </w:pPr>
            <w:r w:rsidRPr="004C5B8C">
              <w:rPr>
                <w:rFonts w:ascii="Verdana" w:hAnsi="Verdana"/>
                <w:sz w:val="20"/>
                <w:szCs w:val="20"/>
              </w:rPr>
              <w:t>1</w:t>
            </w:r>
          </w:p>
        </w:tc>
      </w:tr>
      <w:tr w:rsidR="00E06412" w:rsidRPr="004C5B8C" w14:paraId="0833E656" w14:textId="77777777" w:rsidTr="00F704D2">
        <w:trPr>
          <w:trHeight w:val="422"/>
          <w:jc w:val="center"/>
        </w:trPr>
        <w:tc>
          <w:tcPr>
            <w:tcW w:w="0" w:type="auto"/>
            <w:noWrap/>
            <w:vAlign w:val="center"/>
            <w:hideMark/>
          </w:tcPr>
          <w:p w14:paraId="65E90F09" w14:textId="77777777" w:rsidR="00E06412" w:rsidRPr="004C5B8C" w:rsidRDefault="00E06412" w:rsidP="00F704D2">
            <w:pPr>
              <w:jc w:val="center"/>
              <w:rPr>
                <w:rFonts w:ascii="Verdana" w:hAnsi="Verdana"/>
                <w:sz w:val="20"/>
                <w:szCs w:val="20"/>
              </w:rPr>
            </w:pPr>
            <w:r w:rsidRPr="004C5B8C">
              <w:rPr>
                <w:rFonts w:ascii="Verdana" w:hAnsi="Verdana"/>
                <w:sz w:val="20"/>
                <w:szCs w:val="20"/>
              </w:rPr>
              <w:t>9</w:t>
            </w:r>
          </w:p>
        </w:tc>
        <w:tc>
          <w:tcPr>
            <w:tcW w:w="0" w:type="auto"/>
            <w:vMerge w:val="restart"/>
            <w:vAlign w:val="center"/>
            <w:hideMark/>
          </w:tcPr>
          <w:p w14:paraId="38F2B086" w14:textId="77777777" w:rsidR="00E06412" w:rsidRPr="004C5B8C" w:rsidRDefault="00E06412" w:rsidP="00F704D2">
            <w:pPr>
              <w:jc w:val="center"/>
              <w:rPr>
                <w:rFonts w:ascii="Verdana" w:hAnsi="Verdana"/>
                <w:sz w:val="20"/>
                <w:szCs w:val="20"/>
              </w:rPr>
            </w:pPr>
            <w:r w:rsidRPr="004C5B8C">
              <w:rPr>
                <w:rFonts w:ascii="Verdana" w:hAnsi="Verdana"/>
                <w:sz w:val="20"/>
                <w:szCs w:val="20"/>
              </w:rPr>
              <w:t>Obchodní akademie, Kolín, Kutnohorská 41</w:t>
            </w:r>
          </w:p>
        </w:tc>
        <w:tc>
          <w:tcPr>
            <w:tcW w:w="0" w:type="auto"/>
            <w:noWrap/>
            <w:hideMark/>
          </w:tcPr>
          <w:p w14:paraId="516ADFDE" w14:textId="77777777" w:rsidR="00E06412" w:rsidRPr="004C5B8C" w:rsidRDefault="00E06412" w:rsidP="00F704D2">
            <w:pPr>
              <w:jc w:val="center"/>
              <w:rPr>
                <w:rFonts w:ascii="Verdana" w:hAnsi="Verdana"/>
                <w:sz w:val="20"/>
                <w:szCs w:val="20"/>
              </w:rPr>
            </w:pPr>
            <w:r w:rsidRPr="004C5B8C">
              <w:rPr>
                <w:rFonts w:ascii="Verdana" w:hAnsi="Verdana"/>
                <w:sz w:val="20"/>
                <w:szCs w:val="20"/>
              </w:rPr>
              <w:t>Hlavní budova</w:t>
            </w:r>
          </w:p>
        </w:tc>
        <w:tc>
          <w:tcPr>
            <w:tcW w:w="0" w:type="auto"/>
            <w:noWrap/>
            <w:hideMark/>
          </w:tcPr>
          <w:p w14:paraId="0C1B23AA" w14:textId="77777777" w:rsidR="00E06412" w:rsidRPr="004C5B8C" w:rsidRDefault="00E06412" w:rsidP="00F704D2">
            <w:pPr>
              <w:jc w:val="center"/>
              <w:rPr>
                <w:rFonts w:ascii="Verdana" w:hAnsi="Verdana"/>
                <w:sz w:val="20"/>
                <w:szCs w:val="20"/>
              </w:rPr>
            </w:pPr>
            <w:r w:rsidRPr="004C5B8C">
              <w:rPr>
                <w:rFonts w:ascii="Verdana" w:hAnsi="Verdana"/>
                <w:sz w:val="20"/>
                <w:szCs w:val="20"/>
              </w:rPr>
              <w:t>1</w:t>
            </w:r>
          </w:p>
        </w:tc>
      </w:tr>
      <w:tr w:rsidR="00E06412" w:rsidRPr="004C5B8C" w14:paraId="58F9A1EE" w14:textId="77777777" w:rsidTr="00F704D2">
        <w:trPr>
          <w:trHeight w:val="422"/>
          <w:jc w:val="center"/>
        </w:trPr>
        <w:tc>
          <w:tcPr>
            <w:tcW w:w="0" w:type="auto"/>
            <w:noWrap/>
            <w:vAlign w:val="center"/>
            <w:hideMark/>
          </w:tcPr>
          <w:p w14:paraId="4A181FD9" w14:textId="77777777" w:rsidR="00E06412" w:rsidRPr="004C5B8C" w:rsidRDefault="00E06412" w:rsidP="00F704D2">
            <w:pPr>
              <w:jc w:val="center"/>
              <w:rPr>
                <w:rFonts w:ascii="Verdana" w:hAnsi="Verdana"/>
                <w:sz w:val="20"/>
                <w:szCs w:val="20"/>
              </w:rPr>
            </w:pPr>
            <w:r w:rsidRPr="004C5B8C">
              <w:rPr>
                <w:rFonts w:ascii="Verdana" w:hAnsi="Verdana"/>
                <w:sz w:val="20"/>
                <w:szCs w:val="20"/>
              </w:rPr>
              <w:t>10</w:t>
            </w:r>
          </w:p>
        </w:tc>
        <w:tc>
          <w:tcPr>
            <w:tcW w:w="0" w:type="auto"/>
            <w:vMerge/>
            <w:vAlign w:val="center"/>
            <w:hideMark/>
          </w:tcPr>
          <w:p w14:paraId="1A8AA0ED" w14:textId="77777777" w:rsidR="00E06412" w:rsidRPr="004C5B8C" w:rsidRDefault="00E06412" w:rsidP="00F704D2">
            <w:pPr>
              <w:jc w:val="center"/>
              <w:rPr>
                <w:rFonts w:ascii="Verdana" w:hAnsi="Verdana"/>
                <w:sz w:val="20"/>
                <w:szCs w:val="20"/>
              </w:rPr>
            </w:pPr>
          </w:p>
        </w:tc>
        <w:tc>
          <w:tcPr>
            <w:tcW w:w="0" w:type="auto"/>
            <w:noWrap/>
            <w:hideMark/>
          </w:tcPr>
          <w:p w14:paraId="534C5673" w14:textId="77777777" w:rsidR="00E06412" w:rsidRPr="004C5B8C" w:rsidRDefault="00E06412" w:rsidP="00F704D2">
            <w:pPr>
              <w:jc w:val="center"/>
              <w:rPr>
                <w:rFonts w:ascii="Verdana" w:hAnsi="Verdana"/>
                <w:sz w:val="20"/>
                <w:szCs w:val="20"/>
              </w:rPr>
            </w:pPr>
            <w:r w:rsidRPr="004C5B8C">
              <w:rPr>
                <w:rFonts w:ascii="Verdana" w:hAnsi="Verdana"/>
                <w:sz w:val="20"/>
                <w:szCs w:val="20"/>
              </w:rPr>
              <w:t>Tělocvična</w:t>
            </w:r>
          </w:p>
        </w:tc>
        <w:tc>
          <w:tcPr>
            <w:tcW w:w="0" w:type="auto"/>
            <w:noWrap/>
            <w:hideMark/>
          </w:tcPr>
          <w:p w14:paraId="329D5604" w14:textId="77777777" w:rsidR="00E06412" w:rsidRPr="004C5B8C" w:rsidRDefault="00E06412" w:rsidP="00F704D2">
            <w:pPr>
              <w:jc w:val="center"/>
              <w:rPr>
                <w:rFonts w:ascii="Verdana" w:hAnsi="Verdana"/>
                <w:sz w:val="20"/>
                <w:szCs w:val="20"/>
              </w:rPr>
            </w:pPr>
            <w:r w:rsidRPr="004C5B8C">
              <w:rPr>
                <w:rFonts w:ascii="Verdana" w:hAnsi="Verdana"/>
                <w:sz w:val="20"/>
                <w:szCs w:val="20"/>
              </w:rPr>
              <w:t>1</w:t>
            </w:r>
          </w:p>
        </w:tc>
      </w:tr>
      <w:tr w:rsidR="00E06412" w:rsidRPr="004C5B8C" w14:paraId="2CD1777D" w14:textId="77777777" w:rsidTr="00F704D2">
        <w:trPr>
          <w:trHeight w:val="422"/>
          <w:jc w:val="center"/>
        </w:trPr>
        <w:tc>
          <w:tcPr>
            <w:tcW w:w="0" w:type="auto"/>
            <w:noWrap/>
            <w:vAlign w:val="center"/>
            <w:hideMark/>
          </w:tcPr>
          <w:p w14:paraId="7BC6166D" w14:textId="77777777" w:rsidR="00E06412" w:rsidRPr="004C5B8C" w:rsidRDefault="00E06412" w:rsidP="00F704D2">
            <w:pPr>
              <w:jc w:val="center"/>
              <w:rPr>
                <w:rFonts w:ascii="Verdana" w:hAnsi="Verdana"/>
                <w:sz w:val="20"/>
                <w:szCs w:val="20"/>
              </w:rPr>
            </w:pPr>
            <w:r w:rsidRPr="004C5B8C">
              <w:rPr>
                <w:rFonts w:ascii="Verdana" w:hAnsi="Verdana"/>
                <w:sz w:val="20"/>
                <w:szCs w:val="20"/>
              </w:rPr>
              <w:t>11</w:t>
            </w:r>
          </w:p>
        </w:tc>
        <w:tc>
          <w:tcPr>
            <w:tcW w:w="0" w:type="auto"/>
            <w:vAlign w:val="center"/>
            <w:hideMark/>
          </w:tcPr>
          <w:p w14:paraId="7957542C" w14:textId="77777777" w:rsidR="00E06412" w:rsidRPr="004C5B8C" w:rsidRDefault="00E06412" w:rsidP="00F704D2">
            <w:pPr>
              <w:jc w:val="center"/>
              <w:rPr>
                <w:rFonts w:ascii="Verdana" w:hAnsi="Verdana"/>
                <w:sz w:val="20"/>
                <w:szCs w:val="20"/>
              </w:rPr>
            </w:pPr>
            <w:r w:rsidRPr="004C5B8C">
              <w:rPr>
                <w:rFonts w:ascii="Verdana" w:hAnsi="Verdana"/>
                <w:sz w:val="20"/>
                <w:szCs w:val="20"/>
              </w:rPr>
              <w:t>Střední průmyslová škola strojírenská a jazyková škola s právem státní jazykové zkoušky Kolín, Heverova 191</w:t>
            </w:r>
          </w:p>
        </w:tc>
        <w:tc>
          <w:tcPr>
            <w:tcW w:w="0" w:type="auto"/>
            <w:noWrap/>
            <w:hideMark/>
          </w:tcPr>
          <w:p w14:paraId="26451080" w14:textId="77777777" w:rsidR="00E06412" w:rsidRPr="004C5B8C" w:rsidRDefault="00E06412" w:rsidP="00F704D2">
            <w:pPr>
              <w:jc w:val="center"/>
              <w:rPr>
                <w:rFonts w:ascii="Verdana" w:hAnsi="Verdana"/>
                <w:sz w:val="20"/>
                <w:szCs w:val="20"/>
              </w:rPr>
            </w:pPr>
            <w:r w:rsidRPr="004C5B8C">
              <w:rPr>
                <w:rFonts w:ascii="Verdana" w:hAnsi="Verdana"/>
                <w:sz w:val="20"/>
                <w:szCs w:val="20"/>
              </w:rPr>
              <w:t>Hlavní budova</w:t>
            </w:r>
          </w:p>
        </w:tc>
        <w:tc>
          <w:tcPr>
            <w:tcW w:w="0" w:type="auto"/>
            <w:noWrap/>
            <w:hideMark/>
          </w:tcPr>
          <w:p w14:paraId="4296C35C" w14:textId="77777777" w:rsidR="00E06412" w:rsidRPr="004C5B8C" w:rsidRDefault="00E06412" w:rsidP="00F704D2">
            <w:pPr>
              <w:jc w:val="center"/>
              <w:rPr>
                <w:rFonts w:ascii="Verdana" w:hAnsi="Verdana"/>
                <w:sz w:val="20"/>
                <w:szCs w:val="20"/>
              </w:rPr>
            </w:pPr>
            <w:r w:rsidRPr="004C5B8C">
              <w:rPr>
                <w:rFonts w:ascii="Verdana" w:hAnsi="Verdana"/>
                <w:sz w:val="20"/>
                <w:szCs w:val="20"/>
              </w:rPr>
              <w:t>1</w:t>
            </w:r>
          </w:p>
        </w:tc>
      </w:tr>
      <w:tr w:rsidR="00E06412" w:rsidRPr="004C5B8C" w14:paraId="56D5AD7E" w14:textId="77777777" w:rsidTr="00F704D2">
        <w:trPr>
          <w:trHeight w:val="422"/>
          <w:jc w:val="center"/>
        </w:trPr>
        <w:tc>
          <w:tcPr>
            <w:tcW w:w="0" w:type="auto"/>
            <w:vAlign w:val="center"/>
            <w:hideMark/>
          </w:tcPr>
          <w:p w14:paraId="7AE1D2CB" w14:textId="77777777" w:rsidR="00E06412" w:rsidRPr="004C5B8C" w:rsidRDefault="00E06412" w:rsidP="00F704D2">
            <w:pPr>
              <w:jc w:val="center"/>
              <w:rPr>
                <w:rFonts w:ascii="Verdana" w:hAnsi="Verdana"/>
                <w:sz w:val="20"/>
                <w:szCs w:val="20"/>
              </w:rPr>
            </w:pPr>
            <w:r w:rsidRPr="004C5B8C">
              <w:rPr>
                <w:rFonts w:ascii="Verdana" w:hAnsi="Verdana"/>
                <w:sz w:val="20"/>
                <w:szCs w:val="20"/>
              </w:rPr>
              <w:t>12</w:t>
            </w:r>
          </w:p>
        </w:tc>
        <w:tc>
          <w:tcPr>
            <w:tcW w:w="0" w:type="auto"/>
            <w:vAlign w:val="center"/>
            <w:hideMark/>
          </w:tcPr>
          <w:p w14:paraId="4460B486" w14:textId="77777777" w:rsidR="00E06412" w:rsidRPr="004C5B8C" w:rsidRDefault="00E06412" w:rsidP="00F704D2">
            <w:pPr>
              <w:jc w:val="center"/>
              <w:rPr>
                <w:rFonts w:ascii="Verdana" w:hAnsi="Verdana"/>
                <w:sz w:val="20"/>
                <w:szCs w:val="20"/>
              </w:rPr>
            </w:pPr>
            <w:r w:rsidRPr="004C5B8C">
              <w:rPr>
                <w:rFonts w:ascii="Verdana" w:hAnsi="Verdana"/>
                <w:sz w:val="20"/>
                <w:szCs w:val="20"/>
              </w:rPr>
              <w:t>Střední odborná škola stavební a Střední odborné učiliště stavební, Kolín, Pražská 112</w:t>
            </w:r>
          </w:p>
        </w:tc>
        <w:tc>
          <w:tcPr>
            <w:tcW w:w="0" w:type="auto"/>
            <w:noWrap/>
            <w:hideMark/>
          </w:tcPr>
          <w:p w14:paraId="4CFA5F68" w14:textId="77777777" w:rsidR="00E06412" w:rsidRPr="004C5B8C" w:rsidRDefault="00E06412" w:rsidP="00F704D2">
            <w:pPr>
              <w:jc w:val="center"/>
              <w:rPr>
                <w:rFonts w:ascii="Verdana" w:hAnsi="Verdana"/>
                <w:sz w:val="20"/>
                <w:szCs w:val="20"/>
              </w:rPr>
            </w:pPr>
            <w:r w:rsidRPr="004C5B8C">
              <w:rPr>
                <w:rFonts w:ascii="Verdana" w:hAnsi="Verdana"/>
                <w:sz w:val="20"/>
                <w:szCs w:val="20"/>
              </w:rPr>
              <w:t>Hlavní budova</w:t>
            </w:r>
          </w:p>
        </w:tc>
        <w:tc>
          <w:tcPr>
            <w:tcW w:w="0" w:type="auto"/>
            <w:noWrap/>
            <w:hideMark/>
          </w:tcPr>
          <w:p w14:paraId="3C2AF3BF" w14:textId="77777777" w:rsidR="00E06412" w:rsidRPr="004C5B8C" w:rsidRDefault="00E06412" w:rsidP="00F704D2">
            <w:pPr>
              <w:jc w:val="center"/>
              <w:rPr>
                <w:rFonts w:ascii="Verdana" w:hAnsi="Verdana"/>
                <w:sz w:val="20"/>
                <w:szCs w:val="20"/>
              </w:rPr>
            </w:pPr>
            <w:r w:rsidRPr="004C5B8C">
              <w:rPr>
                <w:rFonts w:ascii="Verdana" w:hAnsi="Verdana"/>
                <w:sz w:val="20"/>
                <w:szCs w:val="20"/>
              </w:rPr>
              <w:t>1</w:t>
            </w:r>
          </w:p>
        </w:tc>
      </w:tr>
      <w:tr w:rsidR="00E06412" w:rsidRPr="004C5B8C" w14:paraId="67F82C2A" w14:textId="77777777" w:rsidTr="00F704D2">
        <w:trPr>
          <w:trHeight w:val="422"/>
          <w:jc w:val="center"/>
        </w:trPr>
        <w:tc>
          <w:tcPr>
            <w:tcW w:w="0" w:type="auto"/>
            <w:noWrap/>
            <w:vAlign w:val="center"/>
            <w:hideMark/>
          </w:tcPr>
          <w:p w14:paraId="5E6DA312" w14:textId="77777777" w:rsidR="00E06412" w:rsidRPr="004C5B8C" w:rsidRDefault="00E06412" w:rsidP="00F704D2">
            <w:pPr>
              <w:jc w:val="center"/>
              <w:rPr>
                <w:rFonts w:ascii="Verdana" w:hAnsi="Verdana"/>
                <w:sz w:val="20"/>
                <w:szCs w:val="20"/>
              </w:rPr>
            </w:pPr>
            <w:r w:rsidRPr="004C5B8C">
              <w:rPr>
                <w:rFonts w:ascii="Verdana" w:hAnsi="Verdana"/>
                <w:sz w:val="20"/>
                <w:szCs w:val="20"/>
              </w:rPr>
              <w:t>13</w:t>
            </w:r>
          </w:p>
        </w:tc>
        <w:tc>
          <w:tcPr>
            <w:tcW w:w="0" w:type="auto"/>
            <w:vAlign w:val="center"/>
            <w:hideMark/>
          </w:tcPr>
          <w:p w14:paraId="2F15E3C0" w14:textId="77777777" w:rsidR="00E06412" w:rsidRPr="004C5B8C" w:rsidRDefault="00E06412" w:rsidP="00F704D2">
            <w:pPr>
              <w:jc w:val="center"/>
              <w:rPr>
                <w:rFonts w:ascii="Verdana" w:hAnsi="Verdana"/>
                <w:sz w:val="20"/>
                <w:szCs w:val="20"/>
              </w:rPr>
            </w:pPr>
            <w:r w:rsidRPr="004C5B8C">
              <w:rPr>
                <w:rFonts w:ascii="Verdana" w:hAnsi="Verdana"/>
                <w:sz w:val="20"/>
                <w:szCs w:val="20"/>
              </w:rPr>
              <w:t>SZŠ a VOŠ zdravotnická, Kolín, Karolíny Světlé 135</w:t>
            </w:r>
          </w:p>
        </w:tc>
        <w:tc>
          <w:tcPr>
            <w:tcW w:w="0" w:type="auto"/>
            <w:noWrap/>
            <w:hideMark/>
          </w:tcPr>
          <w:p w14:paraId="75CEFA0A" w14:textId="77777777" w:rsidR="00E06412" w:rsidRPr="004C5B8C" w:rsidRDefault="00E06412" w:rsidP="00F704D2">
            <w:pPr>
              <w:jc w:val="center"/>
              <w:rPr>
                <w:rFonts w:ascii="Verdana" w:hAnsi="Verdana"/>
                <w:sz w:val="20"/>
                <w:szCs w:val="20"/>
              </w:rPr>
            </w:pPr>
            <w:r w:rsidRPr="004C5B8C">
              <w:rPr>
                <w:rFonts w:ascii="Verdana" w:hAnsi="Verdana"/>
                <w:sz w:val="20"/>
                <w:szCs w:val="20"/>
              </w:rPr>
              <w:t>Budova školy</w:t>
            </w:r>
          </w:p>
        </w:tc>
        <w:tc>
          <w:tcPr>
            <w:tcW w:w="0" w:type="auto"/>
            <w:noWrap/>
            <w:hideMark/>
          </w:tcPr>
          <w:p w14:paraId="205B41CD" w14:textId="77777777" w:rsidR="00E06412" w:rsidRPr="004C5B8C" w:rsidRDefault="00E06412" w:rsidP="00F704D2">
            <w:pPr>
              <w:jc w:val="center"/>
              <w:rPr>
                <w:rFonts w:ascii="Verdana" w:hAnsi="Verdana"/>
                <w:sz w:val="20"/>
                <w:szCs w:val="20"/>
              </w:rPr>
            </w:pPr>
            <w:r w:rsidRPr="004C5B8C">
              <w:rPr>
                <w:rFonts w:ascii="Verdana" w:hAnsi="Verdana"/>
                <w:sz w:val="20"/>
                <w:szCs w:val="20"/>
              </w:rPr>
              <w:t>1</w:t>
            </w:r>
          </w:p>
        </w:tc>
      </w:tr>
    </w:tbl>
    <w:p w14:paraId="18D554F6" w14:textId="77777777" w:rsidR="00E06412" w:rsidRDefault="00E06412" w:rsidP="00E06412"/>
    <w:p w14:paraId="72A0A8B3" w14:textId="77777777" w:rsidR="002D3DE7" w:rsidRPr="002D3DE7" w:rsidRDefault="002D3DE7" w:rsidP="002D3DE7"/>
    <w:p w14:paraId="346DA640" w14:textId="77777777" w:rsidR="002D3DE7" w:rsidRDefault="002D3DE7">
      <w:pPr>
        <w:spacing w:after="160" w:line="259" w:lineRule="auto"/>
        <w:rPr>
          <w:rFonts w:ascii="Verdana" w:hAnsi="Verdana" w:cs="Arial"/>
          <w:b/>
          <w:bCs/>
          <w:caps/>
        </w:rPr>
      </w:pPr>
      <w:bookmarkStart w:id="2" w:name="_Toc122530535"/>
      <w:r>
        <w:br w:type="page"/>
      </w:r>
    </w:p>
    <w:p w14:paraId="65F68447" w14:textId="29AEDD54" w:rsidR="005C5FFB" w:rsidRDefault="005C5FFB" w:rsidP="005C5FFB">
      <w:pPr>
        <w:pStyle w:val="Nadpis1"/>
        <w:pageBreakBefore w:val="0"/>
        <w:tabs>
          <w:tab w:val="clear" w:pos="999"/>
        </w:tabs>
        <w:ind w:left="720" w:hanging="720"/>
      </w:pPr>
      <w:bookmarkStart w:id="3" w:name="_Toc175572181"/>
      <w:r w:rsidRPr="00613C68">
        <w:lastRenderedPageBreak/>
        <w:t>Preambule</w:t>
      </w:r>
      <w:bookmarkEnd w:id="2"/>
      <w:bookmarkEnd w:id="3"/>
      <w:r w:rsidRPr="00613C68">
        <w:t xml:space="preserve"> </w:t>
      </w:r>
    </w:p>
    <w:p w14:paraId="3D3D960C" w14:textId="77777777" w:rsidR="005C5FFB" w:rsidRPr="00D764C6" w:rsidRDefault="005C5FFB" w:rsidP="005C5FFB">
      <w:pPr>
        <w:spacing w:before="120" w:after="120"/>
        <w:jc w:val="both"/>
        <w:rPr>
          <w:rFonts w:ascii="Verdana" w:eastAsia="Times New Roman" w:hAnsi="Verdana"/>
          <w:sz w:val="20"/>
          <w:szCs w:val="20"/>
          <w:lang w:eastAsia="cs-CZ"/>
        </w:rPr>
      </w:pPr>
      <w:r w:rsidRPr="00D764C6">
        <w:rPr>
          <w:rFonts w:ascii="Verdana" w:eastAsia="Times New Roman" w:hAnsi="Verdana"/>
          <w:sz w:val="20"/>
          <w:szCs w:val="20"/>
          <w:lang w:eastAsia="cs-CZ"/>
        </w:rPr>
        <w:t xml:space="preserve">Níže uvedená požadovaná opatření jsou indikativní a účastník je oprávněn navrhovat další relevantní opatření, která mají v kontextu návrhu řešení účastníka smysl. O níže uvedených požadovaných opatřeních a opatřeních navržených účastníky bude vedena </w:t>
      </w:r>
      <w:proofErr w:type="gramStart"/>
      <w:r w:rsidRPr="00D764C6">
        <w:rPr>
          <w:rFonts w:ascii="Verdana" w:eastAsia="Times New Roman" w:hAnsi="Verdana"/>
          <w:sz w:val="20"/>
          <w:szCs w:val="20"/>
          <w:lang w:eastAsia="cs-CZ"/>
        </w:rPr>
        <w:t>diskuze</w:t>
      </w:r>
      <w:proofErr w:type="gramEnd"/>
      <w:r w:rsidRPr="00D764C6">
        <w:rPr>
          <w:rFonts w:ascii="Verdana" w:eastAsia="Times New Roman" w:hAnsi="Verdana"/>
          <w:sz w:val="20"/>
          <w:szCs w:val="20"/>
          <w:lang w:eastAsia="cs-CZ"/>
        </w:rPr>
        <w:t xml:space="preserve"> na jednotlivých jednáních s cílem upřesnit požadavky zadavatele do finální nabídky. </w:t>
      </w:r>
    </w:p>
    <w:p w14:paraId="7EB226AB" w14:textId="77777777" w:rsidR="005C5FFB" w:rsidRPr="00E34B03" w:rsidRDefault="005C5FFB" w:rsidP="005C5FFB">
      <w:pPr>
        <w:spacing w:before="120" w:after="120"/>
        <w:jc w:val="both"/>
        <w:rPr>
          <w:rFonts w:ascii="Verdana" w:eastAsia="Times New Roman" w:hAnsi="Verdana"/>
          <w:sz w:val="20"/>
          <w:szCs w:val="20"/>
          <w:lang w:eastAsia="cs-CZ"/>
        </w:rPr>
      </w:pPr>
      <w:r w:rsidRPr="00E34B03">
        <w:rPr>
          <w:rFonts w:ascii="Verdana" w:eastAsia="Times New Roman" w:hAnsi="Verdana"/>
          <w:sz w:val="20"/>
          <w:szCs w:val="20"/>
          <w:lang w:eastAsia="cs-CZ"/>
        </w:rPr>
        <w:t xml:space="preserve">Zadavatel však upozorňuje na možnost, kterou si vyhradil v bodě 3 Zadávací dokumentace.  </w:t>
      </w:r>
    </w:p>
    <w:p w14:paraId="138265EF" w14:textId="4C422F61" w:rsidR="005C5FFB" w:rsidRPr="00D764C6" w:rsidRDefault="005C5FFB" w:rsidP="005C5FFB">
      <w:pPr>
        <w:spacing w:before="120" w:after="120"/>
        <w:jc w:val="both"/>
        <w:rPr>
          <w:rFonts w:ascii="Verdana" w:eastAsia="Times New Roman" w:hAnsi="Verdana"/>
          <w:sz w:val="20"/>
          <w:szCs w:val="20"/>
          <w:lang w:eastAsia="cs-CZ"/>
        </w:rPr>
      </w:pPr>
      <w:r w:rsidRPr="00D764C6">
        <w:rPr>
          <w:rFonts w:ascii="Verdana" w:eastAsia="Times New Roman" w:hAnsi="Verdana"/>
          <w:sz w:val="20"/>
          <w:szCs w:val="20"/>
          <w:lang w:eastAsia="cs-CZ"/>
        </w:rPr>
        <w:t xml:space="preserve">Zadavatel bude v rámci předmětné veřejné zakázky od účastníků vyžadovat, aby součástí poskytnutých služeb, vymezených touto přílohou a budoucí smlouvou, byly tyto služby, případně dodávky pro jejich zajištění. Zadavatel dodává, že tato příloha bude v průběhu jednání doplňována do finální podoby, jenž bude součástí finální zadávací dokumentace. </w:t>
      </w:r>
    </w:p>
    <w:p w14:paraId="668E2FE1" w14:textId="7B3EF7F4" w:rsidR="005C5FFB" w:rsidRPr="00D764C6" w:rsidRDefault="005C5FFB" w:rsidP="005C5FFB">
      <w:pPr>
        <w:pStyle w:val="MainText"/>
      </w:pPr>
      <w:r w:rsidRPr="00D764C6">
        <w:t>Na základě zjištění zpracovatele těchto analýz byly na základě jeho odborných znalostí a zkušeností vybrány hlavní okruhy energeticky úsporných opatření, která jsou svou povahou vhodné pro realizaci (a financování) prostřednictvím EPC, jedná se obecně o následující opatření:</w:t>
      </w:r>
    </w:p>
    <w:p w14:paraId="77CFC5D8" w14:textId="26EA2E6F" w:rsidR="005C5FFB" w:rsidRPr="00FB599C" w:rsidRDefault="005C5FFB" w:rsidP="005C5FFB">
      <w:pPr>
        <w:pStyle w:val="MainText"/>
        <w:numPr>
          <w:ilvl w:val="0"/>
          <w:numId w:val="3"/>
        </w:numPr>
      </w:pPr>
      <w:r w:rsidRPr="00FB599C">
        <w:rPr>
          <w:b/>
          <w:bCs/>
        </w:rPr>
        <w:t>Modernizace vnitřního osvětlení</w:t>
      </w:r>
      <w:r w:rsidRPr="00FB599C">
        <w:t xml:space="preserve"> – v rámci modernizace osvětlení se předpokládá výměna veškerého zářivkového, žárovkového a případně i výbojkového</w:t>
      </w:r>
      <w:r w:rsidR="00F73C6B" w:rsidRPr="00FB599C">
        <w:t>/halogenového</w:t>
      </w:r>
      <w:r w:rsidRPr="00FB599C">
        <w:t xml:space="preserve"> osvětlení. V případě náhrady žárovkových zdrojů se bude jednat o náhradu klasické žárovky za LED žárovku se stejnou paticí. V případě náhrady zářivkových svítidel se bude jednat o náhradu celého osvětlovacího tělesa za nové LED svítidlo. </w:t>
      </w:r>
    </w:p>
    <w:p w14:paraId="24E9B0AF" w14:textId="56FE9DE3" w:rsidR="005C5FFB" w:rsidRPr="00FB599C" w:rsidRDefault="005C5FFB" w:rsidP="005C5FFB">
      <w:pPr>
        <w:pStyle w:val="MainText"/>
        <w:numPr>
          <w:ilvl w:val="0"/>
          <w:numId w:val="3"/>
        </w:numPr>
        <w:rPr>
          <w:color w:val="000000" w:themeColor="text1"/>
          <w:szCs w:val="24"/>
        </w:rPr>
      </w:pPr>
      <w:r w:rsidRPr="00FB599C">
        <w:rPr>
          <w:b/>
          <w:bCs/>
        </w:rPr>
        <w:t xml:space="preserve">Instalace </w:t>
      </w:r>
      <w:r w:rsidR="00C46D84" w:rsidRPr="00FB599C">
        <w:rPr>
          <w:b/>
          <w:bCs/>
        </w:rPr>
        <w:t>Termostatických ventilů a hlavic</w:t>
      </w:r>
      <w:r w:rsidRPr="00FB599C">
        <w:rPr>
          <w:b/>
          <w:bCs/>
        </w:rPr>
        <w:t xml:space="preserve"> a hydraulické vyvážení otopné soustavy</w:t>
      </w:r>
      <w:r w:rsidR="00F73C6B" w:rsidRPr="00FB599C">
        <w:t xml:space="preserve">, </w:t>
      </w:r>
      <w:r w:rsidR="00F73C6B" w:rsidRPr="00FB599C">
        <w:rPr>
          <w:b/>
          <w:bCs/>
        </w:rPr>
        <w:t xml:space="preserve">Instalace systému IRC a hydraulické vyvážení otopné soustavy - </w:t>
      </w:r>
      <w:r w:rsidR="00F73C6B" w:rsidRPr="00FB599C">
        <w:t xml:space="preserve">instalace tzv. programové regulace teploty (IRC – Individual Room Control) jednotlivých místností je v současné době jedním z nejmodernějších způsobů, jak dosáhnout požadované kvality vnitřního prostředí při dosažení co největších úspor tepla. Na jednotlivých otopných tělesech jsou v tomto případě osazeny ventily se servopohony ovládající plynule průtok topného média škrcením radiátorového ventilu. Systém je centrálně řízen počítačem podle nastaveného programu, a na základě porovnání vnitřní teploty v daném místě otopného tělesa a přednastavené hodnoty je regulován průtok topné vody do těles. Výhodou je přesné docílení požadovaných teplot v interiéru, režim tlumeného provozu v určitých prostorech, pokud nejsou </w:t>
      </w:r>
      <w:r w:rsidR="00F73C6B" w:rsidRPr="00FB599C">
        <w:rPr>
          <w:color w:val="000000" w:themeColor="text1"/>
        </w:rPr>
        <w:t>využívány a dále automatické okamžité, ale i dlouhodobé vyhodnocování spotřeb energie.</w:t>
      </w:r>
    </w:p>
    <w:p w14:paraId="14167304" w14:textId="05DC5270" w:rsidR="005C5FFB" w:rsidRPr="00FB599C" w:rsidRDefault="005C5FFB" w:rsidP="005C5FFB">
      <w:pPr>
        <w:pStyle w:val="MainText"/>
        <w:numPr>
          <w:ilvl w:val="0"/>
          <w:numId w:val="3"/>
        </w:numPr>
      </w:pPr>
      <w:r w:rsidRPr="00FB599C">
        <w:rPr>
          <w:b/>
          <w:bCs/>
        </w:rPr>
        <w:t>Modernizace zdroje tepla</w:t>
      </w:r>
      <w:r w:rsidRPr="00FB599C">
        <w:t xml:space="preserve"> – demontáž stávajícího zdroje a v nezbytném rozsahu i dalšího zařízení kotelny, jako kouřovody, rozvody plynu, topné vody, dotčená elektroinstalace a systém MaR. Veškeré zařízení, které bude možno využít i pro nové řešení kotelny bude využito. Místo demontovaných kotlů budou (v blízkosti napojení stávajících kouřovodů na komín) osazeny nové zdroje tepla. Součástí opatření je i nový systém MaR zdroje tepla, který zajistí plně programovatelnou regulaci dodávky tepla pro ÚT v závislosti na venkovní teplotě a s ohledem na vnitřní teplotu v referenční místnosti.</w:t>
      </w:r>
    </w:p>
    <w:p w14:paraId="705357C5" w14:textId="33AC32E6" w:rsidR="00FB599C" w:rsidRPr="00FB599C" w:rsidRDefault="00FB599C" w:rsidP="005C5FFB">
      <w:pPr>
        <w:pStyle w:val="MainText"/>
        <w:numPr>
          <w:ilvl w:val="0"/>
          <w:numId w:val="3"/>
        </w:numPr>
      </w:pPr>
      <w:r w:rsidRPr="00FB599C">
        <w:rPr>
          <w:b/>
          <w:bCs/>
        </w:rPr>
        <w:t>Instalace FVE systému</w:t>
      </w:r>
    </w:p>
    <w:p w14:paraId="3E9775D0" w14:textId="235D9D49" w:rsidR="00AD3B39" w:rsidRDefault="00FB599C" w:rsidP="00493C4C">
      <w:pPr>
        <w:pStyle w:val="MainText"/>
        <w:numPr>
          <w:ilvl w:val="0"/>
          <w:numId w:val="3"/>
        </w:numPr>
        <w:spacing w:before="0"/>
      </w:pPr>
      <w:r w:rsidRPr="00FB599C">
        <w:rPr>
          <w:b/>
          <w:bCs/>
        </w:rPr>
        <w:t>Instalace úsporných prvků na výtokových armaturách</w:t>
      </w:r>
    </w:p>
    <w:p w14:paraId="26824759" w14:textId="3B59DCBD" w:rsidR="00C46D84" w:rsidRPr="00C46D84" w:rsidRDefault="00C46D84" w:rsidP="00F73C6B">
      <w:pPr>
        <w:pStyle w:val="MainText"/>
        <w:ind w:left="720"/>
      </w:pPr>
    </w:p>
    <w:p w14:paraId="4AB5E603" w14:textId="3F45DC34" w:rsidR="005C5FFB" w:rsidRDefault="005C5FFB" w:rsidP="005C5FFB">
      <w:pPr>
        <w:spacing w:before="120" w:after="120"/>
        <w:jc w:val="both"/>
        <w:rPr>
          <w:rFonts w:ascii="Verdana" w:eastAsia="Times New Roman" w:hAnsi="Verdana"/>
          <w:sz w:val="20"/>
          <w:szCs w:val="20"/>
          <w:lang w:eastAsia="cs-CZ"/>
        </w:rPr>
      </w:pPr>
    </w:p>
    <w:p w14:paraId="36150AC6" w14:textId="77777777" w:rsidR="00D764C6" w:rsidRDefault="00D764C6">
      <w:pPr>
        <w:spacing w:after="160" w:line="259" w:lineRule="auto"/>
        <w:rPr>
          <w:rFonts w:ascii="Verdana" w:hAnsi="Verdana" w:cs="Arial"/>
          <w:b/>
          <w:bCs/>
          <w:caps/>
        </w:rPr>
      </w:pPr>
      <w:bookmarkStart w:id="4" w:name="_Toc122530536"/>
      <w:r>
        <w:br w:type="page"/>
      </w:r>
    </w:p>
    <w:p w14:paraId="71F08D84" w14:textId="775FED07" w:rsidR="005C5FFB" w:rsidRDefault="005C5FFB" w:rsidP="005C5FFB">
      <w:pPr>
        <w:pStyle w:val="Nadpis1"/>
        <w:pageBreakBefore w:val="0"/>
        <w:tabs>
          <w:tab w:val="clear" w:pos="999"/>
        </w:tabs>
        <w:ind w:left="720" w:hanging="720"/>
      </w:pPr>
      <w:bookmarkStart w:id="5" w:name="_Toc175572182"/>
      <w:r>
        <w:lastRenderedPageBreak/>
        <w:t>POŽADOVANÁ OPATŘENÍ na jednotlivých objektech</w:t>
      </w:r>
      <w:bookmarkEnd w:id="4"/>
      <w:bookmarkEnd w:id="5"/>
      <w:r>
        <w:t xml:space="preserve"> </w:t>
      </w:r>
    </w:p>
    <w:p w14:paraId="6D384D25" w14:textId="721B005A" w:rsidR="005C5FFB" w:rsidRDefault="008630E0" w:rsidP="00F10C00">
      <w:pPr>
        <w:pStyle w:val="Nadpis2"/>
      </w:pPr>
      <w:bookmarkStart w:id="6" w:name="_Toc175572183"/>
      <w:r>
        <w:t>1_</w:t>
      </w:r>
      <w:r w:rsidR="002D3DE7">
        <w:t>Gymnázium Zikmunda Wintra Rakovník</w:t>
      </w:r>
      <w:bookmarkEnd w:id="6"/>
    </w:p>
    <w:p w14:paraId="44E8B8F4" w14:textId="3991A2F0" w:rsidR="00F10C00" w:rsidRPr="002C02E6" w:rsidRDefault="002D3DE7" w:rsidP="00F10C00">
      <w:pPr>
        <w:pStyle w:val="MainText"/>
        <w:numPr>
          <w:ilvl w:val="0"/>
          <w:numId w:val="4"/>
        </w:numPr>
        <w:rPr>
          <w:rFonts w:eastAsia="Times New Roman"/>
          <w:lang w:eastAsia="cs-CZ"/>
        </w:rPr>
      </w:pPr>
      <w:r>
        <w:rPr>
          <w:b/>
          <w:bCs/>
          <w:lang w:eastAsia="cs-CZ"/>
        </w:rPr>
        <w:t>Rekonstrukce světlíků nad šatnami</w:t>
      </w:r>
    </w:p>
    <w:p w14:paraId="2324ACD4" w14:textId="6CE312EC" w:rsidR="002C02E6" w:rsidRPr="002C02E6" w:rsidRDefault="002C02E6" w:rsidP="002C02E6">
      <w:pPr>
        <w:pStyle w:val="MainText"/>
        <w:rPr>
          <w:rFonts w:eastAsia="Times New Roman"/>
          <w:lang w:eastAsia="cs-CZ"/>
        </w:rPr>
      </w:pPr>
      <w:r w:rsidRPr="002C02E6">
        <w:rPr>
          <w:lang w:eastAsia="cs-CZ"/>
        </w:rPr>
        <w:t xml:space="preserve">Zadavatel požaduje rekonstrukci střešních světlíků nad šatnami, tj. v přestřešení dvora. Součinitel prostupu tepla střešních světlíků musí respektovat požadavky tepelně-technické normy ČSN 730540-2:2011. </w:t>
      </w:r>
    </w:p>
    <w:p w14:paraId="19134B00" w14:textId="203DA20E" w:rsidR="000F7A72" w:rsidRPr="000F7A72" w:rsidRDefault="002D3DE7" w:rsidP="000F7A72">
      <w:pPr>
        <w:pStyle w:val="MainText"/>
        <w:numPr>
          <w:ilvl w:val="0"/>
          <w:numId w:val="4"/>
        </w:numPr>
        <w:rPr>
          <w:rFonts w:eastAsia="Times New Roman"/>
          <w:lang w:eastAsia="cs-CZ"/>
        </w:rPr>
      </w:pPr>
      <w:r>
        <w:rPr>
          <w:b/>
          <w:bCs/>
          <w:lang w:eastAsia="cs-CZ"/>
        </w:rPr>
        <w:t>Modernizace osvětlovací soustavy</w:t>
      </w:r>
      <w:r w:rsidR="000F7A72">
        <w:rPr>
          <w:b/>
          <w:bCs/>
          <w:lang w:eastAsia="cs-CZ"/>
        </w:rPr>
        <w:t xml:space="preserve"> – instalace LED osvětlení</w:t>
      </w:r>
    </w:p>
    <w:p w14:paraId="777EBA7D" w14:textId="12A2D8A7" w:rsidR="000F7A72" w:rsidRDefault="000F7A72" w:rsidP="000F7A72">
      <w:pPr>
        <w:spacing w:before="120" w:after="120"/>
        <w:jc w:val="both"/>
        <w:rPr>
          <w:rFonts w:ascii="Verdana" w:eastAsia="Calibri" w:hAnsi="Verdana" w:cs="Arial"/>
          <w:sz w:val="20"/>
          <w:szCs w:val="20"/>
          <w:lang w:eastAsia="ar-SA"/>
        </w:rPr>
      </w:pPr>
      <w:r w:rsidRPr="000F7A72">
        <w:rPr>
          <w:rFonts w:ascii="Verdana" w:eastAsia="Calibri" w:hAnsi="Verdana" w:cs="Arial"/>
          <w:sz w:val="20"/>
          <w:szCs w:val="20"/>
          <w:lang w:eastAsia="ar-SA"/>
        </w:rPr>
        <w:t>Zadavatel požaduje výměnu vnitřního osvětlení za nové LED technologie (</w:t>
      </w:r>
      <w:r w:rsidR="002C02E6">
        <w:rPr>
          <w:rFonts w:ascii="Verdana" w:eastAsia="Calibri" w:hAnsi="Verdana" w:cs="Arial"/>
          <w:sz w:val="20"/>
          <w:szCs w:val="20"/>
          <w:lang w:eastAsia="ar-SA"/>
        </w:rPr>
        <w:t xml:space="preserve">u hlavních svítidel se bude jednat o </w:t>
      </w:r>
      <w:r w:rsidRPr="000F7A72">
        <w:rPr>
          <w:rFonts w:ascii="Verdana" w:eastAsia="Calibri" w:hAnsi="Verdana" w:cs="Arial"/>
          <w:sz w:val="20"/>
          <w:szCs w:val="20"/>
          <w:lang w:eastAsia="ar-SA"/>
        </w:rPr>
        <w:t>výměn</w:t>
      </w:r>
      <w:r w:rsidR="002C02E6">
        <w:rPr>
          <w:rFonts w:ascii="Verdana" w:eastAsia="Calibri" w:hAnsi="Verdana" w:cs="Arial"/>
          <w:sz w:val="20"/>
          <w:szCs w:val="20"/>
          <w:lang w:eastAsia="ar-SA"/>
        </w:rPr>
        <w:t>u</w:t>
      </w:r>
      <w:r w:rsidRPr="000F7A72">
        <w:rPr>
          <w:rFonts w:ascii="Verdana" w:eastAsia="Calibri" w:hAnsi="Verdana" w:cs="Arial"/>
          <w:sz w:val="20"/>
          <w:szCs w:val="20"/>
          <w:lang w:eastAsia="ar-SA"/>
        </w:rPr>
        <w:t xml:space="preserve"> svítidel/ne pouze zdrojů). Zadavatel také požaduje, aby po modernizaci vnitřního osvětlení toto</w:t>
      </w:r>
      <w:r w:rsidR="00990665">
        <w:rPr>
          <w:rFonts w:ascii="Verdana" w:eastAsia="Calibri" w:hAnsi="Verdana" w:cs="Arial"/>
          <w:sz w:val="20"/>
          <w:szCs w:val="20"/>
          <w:lang w:eastAsia="ar-SA"/>
        </w:rPr>
        <w:t xml:space="preserve"> opatření</w:t>
      </w:r>
      <w:r w:rsidRPr="000F7A72">
        <w:rPr>
          <w:rFonts w:ascii="Verdana" w:eastAsia="Calibri" w:hAnsi="Verdana" w:cs="Arial"/>
          <w:sz w:val="20"/>
          <w:szCs w:val="20"/>
          <w:lang w:eastAsia="ar-SA"/>
        </w:rPr>
        <w:t xml:space="preserve"> plnilo příslušné legislativní a hygienické požadavky. Modernizované osvětlení musí být v souladu s normovými hodnotami, umělé osvětlení nesmí být příčinou oslňování.</w:t>
      </w:r>
      <w:r w:rsidR="00A56ABD">
        <w:rPr>
          <w:rFonts w:ascii="Verdana" w:eastAsia="Calibri" w:hAnsi="Verdana" w:cs="Arial"/>
          <w:sz w:val="20"/>
          <w:szCs w:val="20"/>
          <w:lang w:eastAsia="ar-SA"/>
        </w:rPr>
        <w:t xml:space="preserve"> Součástí opatření bude montáž celého systému včetně nezbytných kabeláží.</w:t>
      </w:r>
    </w:p>
    <w:p w14:paraId="3A435296" w14:textId="151E45F8" w:rsidR="002C02E6" w:rsidRDefault="002C02E6" w:rsidP="000F7A72">
      <w:pPr>
        <w:spacing w:before="120" w:after="120"/>
        <w:jc w:val="both"/>
        <w:rPr>
          <w:rFonts w:ascii="Verdana" w:eastAsia="Calibri" w:hAnsi="Verdana" w:cs="Arial"/>
          <w:sz w:val="20"/>
          <w:szCs w:val="20"/>
          <w:lang w:eastAsia="ar-SA"/>
        </w:rPr>
      </w:pPr>
      <w:r>
        <w:rPr>
          <w:rFonts w:ascii="Verdana" w:eastAsia="Calibri" w:hAnsi="Verdana" w:cs="Arial"/>
          <w:sz w:val="20"/>
          <w:szCs w:val="20"/>
          <w:lang w:eastAsia="ar-SA"/>
        </w:rPr>
        <w:t>V rámci realizace tohoto opatření se předpokládá náhrada svítidel o celkovém instal</w:t>
      </w:r>
      <w:r w:rsidR="002340ED">
        <w:rPr>
          <w:rFonts w:ascii="Verdana" w:eastAsia="Calibri" w:hAnsi="Verdana" w:cs="Arial"/>
          <w:sz w:val="20"/>
          <w:szCs w:val="20"/>
          <w:lang w:eastAsia="ar-SA"/>
        </w:rPr>
        <w:t>o</w:t>
      </w:r>
      <w:r>
        <w:rPr>
          <w:rFonts w:ascii="Verdana" w:eastAsia="Calibri" w:hAnsi="Verdana" w:cs="Arial"/>
          <w:sz w:val="20"/>
          <w:szCs w:val="20"/>
          <w:lang w:eastAsia="ar-SA"/>
        </w:rPr>
        <w:t>vaném příkonu 46 kW.</w:t>
      </w:r>
    </w:p>
    <w:p w14:paraId="4F3E409F" w14:textId="77777777" w:rsidR="00990665" w:rsidRPr="00990665" w:rsidRDefault="00990665" w:rsidP="00990665">
      <w:pPr>
        <w:spacing w:before="120" w:after="120"/>
        <w:jc w:val="both"/>
        <w:rPr>
          <w:rFonts w:ascii="Verdana" w:eastAsia="Calibri" w:hAnsi="Verdana" w:cs="Arial"/>
          <w:i/>
          <w:iCs/>
          <w:sz w:val="18"/>
          <w:szCs w:val="18"/>
          <w:lang w:eastAsia="ar-SA"/>
        </w:rPr>
      </w:pPr>
      <w:r w:rsidRPr="00990665">
        <w:rPr>
          <w:rFonts w:ascii="Verdana" w:eastAsia="Calibri" w:hAnsi="Verdana" w:cs="Arial"/>
          <w:i/>
          <w:iCs/>
          <w:sz w:val="18"/>
          <w:szCs w:val="18"/>
          <w:lang w:eastAsia="ar-SA"/>
        </w:rPr>
        <w:t>Pozn.: Účastník ve své nabídce přesně uvede počty měněných svítidel dle el. příkonu a příslušné jednotkové ceny za jednotlivá navrhované svítidla.</w:t>
      </w:r>
    </w:p>
    <w:p w14:paraId="51D784DF" w14:textId="61C61D0E" w:rsidR="002D3DE7" w:rsidRPr="002C02E6" w:rsidRDefault="002D3DE7" w:rsidP="00F10C00">
      <w:pPr>
        <w:pStyle w:val="MainText"/>
        <w:numPr>
          <w:ilvl w:val="0"/>
          <w:numId w:val="4"/>
        </w:numPr>
        <w:rPr>
          <w:rFonts w:eastAsia="Times New Roman"/>
          <w:lang w:eastAsia="cs-CZ"/>
        </w:rPr>
      </w:pPr>
      <w:r>
        <w:rPr>
          <w:b/>
          <w:bCs/>
          <w:lang w:eastAsia="cs-CZ"/>
        </w:rPr>
        <w:t xml:space="preserve">Modernizace </w:t>
      </w:r>
      <w:r w:rsidR="002C02E6">
        <w:rPr>
          <w:b/>
          <w:bCs/>
          <w:lang w:eastAsia="cs-CZ"/>
        </w:rPr>
        <w:t>zdroje tepla</w:t>
      </w:r>
    </w:p>
    <w:p w14:paraId="07B83B53" w14:textId="69B6DFEC" w:rsidR="002C02E6" w:rsidRPr="002D3DE7" w:rsidRDefault="002C02E6" w:rsidP="002C02E6">
      <w:pPr>
        <w:pStyle w:val="MainText"/>
        <w:rPr>
          <w:rFonts w:eastAsia="Times New Roman"/>
          <w:lang w:eastAsia="cs-CZ"/>
        </w:rPr>
      </w:pPr>
      <w:r>
        <w:rPr>
          <w:rFonts w:eastAsia="Times New Roman"/>
          <w:lang w:eastAsia="cs-CZ"/>
        </w:rPr>
        <w:t>Zadavatel předpokládá kompletní modernizaci zařízení kotelny včetně MaR.</w:t>
      </w:r>
    </w:p>
    <w:p w14:paraId="24E0BB59" w14:textId="22AE5CEA" w:rsidR="002D3DE7" w:rsidRPr="002340ED" w:rsidRDefault="002340ED" w:rsidP="00F10C00">
      <w:pPr>
        <w:pStyle w:val="MainText"/>
        <w:numPr>
          <w:ilvl w:val="0"/>
          <w:numId w:val="4"/>
        </w:numPr>
        <w:rPr>
          <w:rFonts w:eastAsia="Times New Roman"/>
          <w:lang w:eastAsia="cs-CZ"/>
        </w:rPr>
      </w:pPr>
      <w:r>
        <w:rPr>
          <w:b/>
          <w:bCs/>
          <w:lang w:eastAsia="cs-CZ"/>
        </w:rPr>
        <w:t xml:space="preserve">Instalace systému </w:t>
      </w:r>
      <w:r w:rsidR="002D3DE7">
        <w:rPr>
          <w:b/>
          <w:bCs/>
          <w:lang w:eastAsia="cs-CZ"/>
        </w:rPr>
        <w:t>IRC</w:t>
      </w:r>
    </w:p>
    <w:p w14:paraId="26B3984A" w14:textId="2B3B9888" w:rsidR="002340ED" w:rsidRPr="002340ED" w:rsidRDefault="002340ED" w:rsidP="002340ED">
      <w:pPr>
        <w:pStyle w:val="MainText"/>
        <w:numPr>
          <w:ilvl w:val="0"/>
          <w:numId w:val="41"/>
        </w:numPr>
        <w:rPr>
          <w:rFonts w:eastAsia="Times New Roman"/>
          <w:lang w:eastAsia="cs-CZ"/>
        </w:rPr>
      </w:pPr>
      <w:r w:rsidRPr="002340ED">
        <w:rPr>
          <w:lang w:eastAsia="cs-CZ"/>
        </w:rPr>
        <w:t>Ventily, které jsou staré, budou na otopných tělesech demontovány a na jejich místo budou nainstalovány nové termostatické ventily s možností přednastavení</w:t>
      </w:r>
    </w:p>
    <w:p w14:paraId="28575FC4" w14:textId="461A9097" w:rsidR="002340ED" w:rsidRPr="002340ED" w:rsidRDefault="002340ED" w:rsidP="002340ED">
      <w:pPr>
        <w:pStyle w:val="MainText"/>
        <w:numPr>
          <w:ilvl w:val="0"/>
          <w:numId w:val="41"/>
        </w:numPr>
        <w:spacing w:before="0"/>
        <w:rPr>
          <w:rFonts w:eastAsia="Times New Roman"/>
          <w:lang w:eastAsia="cs-CZ"/>
        </w:rPr>
      </w:pPr>
      <w:r>
        <w:rPr>
          <w:lang w:eastAsia="cs-CZ"/>
        </w:rPr>
        <w:t>Na otopná tělesa v hlavních prostorech (učebny, kanceláře a jiné pobytové místnosti) budou osazeny počítačem řízené hlavice systému IRC</w:t>
      </w:r>
    </w:p>
    <w:p w14:paraId="0429CA06" w14:textId="4C0AEFDF" w:rsidR="002340ED" w:rsidRPr="002340ED" w:rsidRDefault="002340ED" w:rsidP="002340ED">
      <w:pPr>
        <w:pStyle w:val="MainText"/>
        <w:numPr>
          <w:ilvl w:val="0"/>
          <w:numId w:val="41"/>
        </w:numPr>
        <w:spacing w:before="0"/>
        <w:rPr>
          <w:rFonts w:eastAsia="Times New Roman"/>
          <w:lang w:eastAsia="cs-CZ"/>
        </w:rPr>
      </w:pPr>
      <w:r>
        <w:rPr>
          <w:lang w:eastAsia="cs-CZ"/>
        </w:rPr>
        <w:t>Všechny termostatické hlavice systému IRC budou napojeny do řídicího dispečinku</w:t>
      </w:r>
    </w:p>
    <w:p w14:paraId="5AA10DCF" w14:textId="110FE4F2" w:rsidR="002340ED" w:rsidRPr="002340ED" w:rsidRDefault="002340ED" w:rsidP="002340ED">
      <w:pPr>
        <w:pStyle w:val="MainText"/>
        <w:numPr>
          <w:ilvl w:val="0"/>
          <w:numId w:val="41"/>
        </w:numPr>
        <w:spacing w:before="0"/>
        <w:rPr>
          <w:rFonts w:eastAsia="Times New Roman"/>
          <w:lang w:eastAsia="cs-CZ"/>
        </w:rPr>
      </w:pPr>
      <w:r>
        <w:rPr>
          <w:lang w:eastAsia="cs-CZ"/>
        </w:rPr>
        <w:t xml:space="preserve">Na otopná tělesa, která se nacházejí v prostorách chodeb, technických místnostech, schodištích atd. budou instalovány nové TRH </w:t>
      </w:r>
      <w:r w:rsidR="004C1908">
        <w:rPr>
          <w:lang w:eastAsia="cs-CZ"/>
        </w:rPr>
        <w:t>(v případě, že chybí nebo jsou nevyhovující)</w:t>
      </w:r>
    </w:p>
    <w:p w14:paraId="3089F81F" w14:textId="060BE9EF" w:rsidR="002340ED" w:rsidRPr="002340ED" w:rsidRDefault="002340ED" w:rsidP="00E3297A">
      <w:pPr>
        <w:pStyle w:val="MainText"/>
        <w:numPr>
          <w:ilvl w:val="0"/>
          <w:numId w:val="41"/>
        </w:numPr>
        <w:spacing w:before="0" w:after="240"/>
        <w:rPr>
          <w:rFonts w:eastAsia="Times New Roman"/>
          <w:lang w:eastAsia="cs-CZ"/>
        </w:rPr>
      </w:pPr>
      <w:r>
        <w:rPr>
          <w:lang w:eastAsia="cs-CZ"/>
        </w:rPr>
        <w:t>Každá místnost, která bude napojena na systém IRC, bude mít v prostoru nainstalován snímač referenční teploty, který tak bude sledovat vývoj teplot v prostoru a bude posílat tyto informace na ŘS.</w:t>
      </w:r>
    </w:p>
    <w:p w14:paraId="121A36DD" w14:textId="483EDDDD" w:rsidR="002340ED" w:rsidRDefault="002340ED" w:rsidP="002340ED">
      <w:pPr>
        <w:pStyle w:val="MainText"/>
        <w:spacing w:before="0"/>
        <w:rPr>
          <w:lang w:eastAsia="cs-CZ"/>
        </w:rPr>
      </w:pPr>
      <w:r>
        <w:rPr>
          <w:lang w:eastAsia="cs-CZ"/>
        </w:rPr>
        <w:t xml:space="preserve">Součástí navrhovaného opatření bude dále </w:t>
      </w:r>
      <w:r w:rsidRPr="002340ED">
        <w:rPr>
          <w:b/>
          <w:bCs/>
          <w:lang w:eastAsia="cs-CZ"/>
        </w:rPr>
        <w:t>hydraulické vyvážení otopné soustavy</w:t>
      </w:r>
      <w:r>
        <w:rPr>
          <w:lang w:eastAsia="cs-CZ"/>
        </w:rPr>
        <w:t>, které předpokládá instalaci a seřízení vyvažovacích ventilů, regulátorů tlakové diference apod.</w:t>
      </w:r>
    </w:p>
    <w:p w14:paraId="60A3376F" w14:textId="77777777" w:rsidR="002340ED" w:rsidRDefault="002340ED">
      <w:pPr>
        <w:spacing w:after="160" w:line="259" w:lineRule="auto"/>
        <w:rPr>
          <w:rFonts w:ascii="Verdana" w:hAnsi="Verdana" w:cs="Arial"/>
          <w:b/>
          <w:bCs/>
          <w:sz w:val="20"/>
        </w:rPr>
      </w:pPr>
      <w:r>
        <w:br w:type="page"/>
      </w:r>
    </w:p>
    <w:p w14:paraId="46FF7ABD" w14:textId="4518B9F8" w:rsidR="002340ED" w:rsidRDefault="002340ED" w:rsidP="002340ED">
      <w:pPr>
        <w:pStyle w:val="Nadpis2"/>
        <w:spacing w:after="240"/>
      </w:pPr>
      <w:bookmarkStart w:id="7" w:name="_Toc175572184"/>
      <w:r>
        <w:lastRenderedPageBreak/>
        <w:t>2_ Střední škola a Základní škola Jesenice</w:t>
      </w:r>
      <w:bookmarkEnd w:id="7"/>
    </w:p>
    <w:p w14:paraId="451EDD29" w14:textId="7E661A9A" w:rsidR="002340ED" w:rsidRPr="002340ED" w:rsidRDefault="002340ED" w:rsidP="002340ED">
      <w:pPr>
        <w:pStyle w:val="MainText"/>
        <w:numPr>
          <w:ilvl w:val="0"/>
          <w:numId w:val="4"/>
        </w:numPr>
        <w:rPr>
          <w:rFonts w:eastAsia="Times New Roman"/>
          <w:lang w:eastAsia="cs-CZ"/>
        </w:rPr>
      </w:pPr>
      <w:r>
        <w:rPr>
          <w:b/>
          <w:bCs/>
          <w:lang w:eastAsia="cs-CZ"/>
        </w:rPr>
        <w:t>Modernizace osvětlovací soustavy – instalace LED osvětlení</w:t>
      </w:r>
    </w:p>
    <w:p w14:paraId="554ECAE6" w14:textId="275C8039" w:rsidR="002340ED" w:rsidRDefault="002340ED" w:rsidP="002340ED">
      <w:pPr>
        <w:spacing w:before="120" w:after="120"/>
        <w:jc w:val="both"/>
        <w:rPr>
          <w:rFonts w:ascii="Verdana" w:eastAsia="Calibri" w:hAnsi="Verdana" w:cs="Arial"/>
          <w:sz w:val="20"/>
          <w:szCs w:val="20"/>
          <w:lang w:eastAsia="ar-SA"/>
        </w:rPr>
      </w:pPr>
      <w:r w:rsidRPr="002340ED">
        <w:rPr>
          <w:rFonts w:ascii="Verdana" w:eastAsia="Calibri" w:hAnsi="Verdana" w:cs="Arial"/>
          <w:sz w:val="20"/>
          <w:szCs w:val="20"/>
          <w:lang w:eastAsia="ar-SA"/>
        </w:rPr>
        <w:t>Zadavatel požaduje výměnu vnitřního osvětlení za nové LED technologie (u hlavních svítidel se bude jednat o výměnu svítidel/ne pouze zdrojů). Zadavatel také požaduje, aby po modernizaci vnitřního osvětlení toto</w:t>
      </w:r>
      <w:r w:rsidR="00990665">
        <w:rPr>
          <w:rFonts w:ascii="Verdana" w:eastAsia="Calibri" w:hAnsi="Verdana" w:cs="Arial"/>
          <w:sz w:val="20"/>
          <w:szCs w:val="20"/>
          <w:lang w:eastAsia="ar-SA"/>
        </w:rPr>
        <w:t xml:space="preserve"> opatření</w:t>
      </w:r>
      <w:r w:rsidRPr="002340ED">
        <w:rPr>
          <w:rFonts w:ascii="Verdana" w:eastAsia="Calibri" w:hAnsi="Verdana" w:cs="Arial"/>
          <w:sz w:val="20"/>
          <w:szCs w:val="20"/>
          <w:lang w:eastAsia="ar-SA"/>
        </w:rPr>
        <w:t xml:space="preserve"> plnilo příslušné legislativní a hygienické požadavky. Modernizované osvětlení musí být v souladu s normovými hodnotami, umělé osvětlení nesmí být příčinou oslňování.</w:t>
      </w:r>
      <w:r w:rsidR="00990665">
        <w:rPr>
          <w:rFonts w:ascii="Verdana" w:eastAsia="Calibri" w:hAnsi="Verdana" w:cs="Arial"/>
          <w:sz w:val="20"/>
          <w:szCs w:val="20"/>
          <w:lang w:eastAsia="ar-SA"/>
        </w:rPr>
        <w:t xml:space="preserve"> Součástí opatření bude montáž celého systému včetně nezbytných kabeláží.</w:t>
      </w:r>
    </w:p>
    <w:p w14:paraId="3A8110C5" w14:textId="1A8380C5" w:rsidR="00E3297A" w:rsidRDefault="00E3297A" w:rsidP="00E3297A">
      <w:pPr>
        <w:spacing w:before="120" w:after="120"/>
        <w:jc w:val="both"/>
        <w:rPr>
          <w:rFonts w:ascii="Verdana" w:eastAsia="Calibri" w:hAnsi="Verdana" w:cs="Arial"/>
          <w:sz w:val="20"/>
          <w:szCs w:val="20"/>
          <w:lang w:eastAsia="ar-SA"/>
        </w:rPr>
      </w:pPr>
      <w:r>
        <w:rPr>
          <w:rFonts w:ascii="Verdana" w:eastAsia="Calibri" w:hAnsi="Verdana" w:cs="Arial"/>
          <w:sz w:val="20"/>
          <w:szCs w:val="20"/>
          <w:lang w:eastAsia="ar-SA"/>
        </w:rPr>
        <w:t>V rámci realizace tohoto opatření se předpokládá náhrada svítidel o celkovém instalovaném příkonu 9 kW.</w:t>
      </w:r>
    </w:p>
    <w:p w14:paraId="41EFCAE0" w14:textId="5295D265" w:rsidR="00990665" w:rsidRPr="00990665" w:rsidRDefault="00990665" w:rsidP="00E3297A">
      <w:pPr>
        <w:spacing w:before="120" w:after="120"/>
        <w:jc w:val="both"/>
        <w:rPr>
          <w:rFonts w:ascii="Verdana" w:eastAsia="Calibri" w:hAnsi="Verdana" w:cs="Arial"/>
          <w:i/>
          <w:iCs/>
          <w:sz w:val="18"/>
          <w:szCs w:val="18"/>
          <w:lang w:eastAsia="ar-SA"/>
        </w:rPr>
      </w:pPr>
      <w:r w:rsidRPr="00990665">
        <w:rPr>
          <w:rFonts w:ascii="Verdana" w:eastAsia="Calibri" w:hAnsi="Verdana" w:cs="Arial"/>
          <w:i/>
          <w:iCs/>
          <w:sz w:val="18"/>
          <w:szCs w:val="18"/>
          <w:lang w:eastAsia="ar-SA"/>
        </w:rPr>
        <w:t>Pozn.: Účastník ve své nabídce přesně uvede počty měněných svítidel dle el. příkonu a příslušné jednotkové ceny za jednotlivá navrhované svítidla.</w:t>
      </w:r>
    </w:p>
    <w:p w14:paraId="62F0EA5B" w14:textId="77777777" w:rsidR="00E3297A" w:rsidRPr="002C02E6" w:rsidRDefault="00E3297A" w:rsidP="00E3297A">
      <w:pPr>
        <w:pStyle w:val="MainText"/>
        <w:numPr>
          <w:ilvl w:val="0"/>
          <w:numId w:val="4"/>
        </w:numPr>
        <w:rPr>
          <w:rFonts w:eastAsia="Times New Roman"/>
          <w:lang w:eastAsia="cs-CZ"/>
        </w:rPr>
      </w:pPr>
      <w:r>
        <w:rPr>
          <w:b/>
          <w:bCs/>
          <w:lang w:eastAsia="cs-CZ"/>
        </w:rPr>
        <w:t>Modernizace zdroje tepla</w:t>
      </w:r>
    </w:p>
    <w:p w14:paraId="4F5B95AD" w14:textId="2D07D2F4" w:rsidR="00E3297A" w:rsidRDefault="00E3297A" w:rsidP="00E3297A">
      <w:pPr>
        <w:pStyle w:val="MainText"/>
        <w:rPr>
          <w:rFonts w:eastAsia="Times New Roman"/>
          <w:lang w:eastAsia="cs-CZ"/>
        </w:rPr>
      </w:pPr>
      <w:r>
        <w:rPr>
          <w:rFonts w:eastAsia="Times New Roman"/>
          <w:lang w:eastAsia="cs-CZ"/>
        </w:rPr>
        <w:t>Zadavatel předpokládá kompletní modernizaci zařízení kotelny včetně MaR.</w:t>
      </w:r>
    </w:p>
    <w:p w14:paraId="1D67AD9D" w14:textId="5F207783" w:rsidR="00F34EEF" w:rsidRPr="00795A2F" w:rsidRDefault="00F34EEF" w:rsidP="00F34EEF">
      <w:pPr>
        <w:spacing w:before="120"/>
        <w:jc w:val="both"/>
        <w:rPr>
          <w:rFonts w:ascii="Verdana" w:eastAsia="Calibri" w:hAnsi="Verdana" w:cs="Arial"/>
          <w:i/>
          <w:iCs/>
          <w:sz w:val="18"/>
          <w:szCs w:val="18"/>
          <w:lang w:eastAsia="ar-SA"/>
        </w:rPr>
      </w:pPr>
      <w:r w:rsidRPr="00795A2F">
        <w:rPr>
          <w:rFonts w:ascii="Verdana" w:eastAsia="Calibri" w:hAnsi="Verdana" w:cs="Arial"/>
          <w:i/>
          <w:iCs/>
          <w:sz w:val="18"/>
          <w:szCs w:val="18"/>
          <w:lang w:eastAsia="ar-SA"/>
        </w:rPr>
        <w:t xml:space="preserve">Pozn. Účastník ve své nabídce přesně popíše všechny činnosti, kterou jsou/nejsou součástí opatření a ceny opatření např.: dodávka a montáž všech nezbytných komponentů </w:t>
      </w:r>
      <w:r>
        <w:rPr>
          <w:rFonts w:ascii="Verdana" w:eastAsia="Calibri" w:hAnsi="Verdana" w:cs="Arial"/>
          <w:i/>
          <w:iCs/>
          <w:sz w:val="18"/>
          <w:szCs w:val="18"/>
          <w:lang w:eastAsia="ar-SA"/>
        </w:rPr>
        <w:t>kotelny</w:t>
      </w:r>
      <w:r w:rsidRPr="00795A2F">
        <w:rPr>
          <w:rFonts w:ascii="Verdana" w:eastAsia="Calibri" w:hAnsi="Verdana" w:cs="Arial"/>
          <w:i/>
          <w:iCs/>
          <w:sz w:val="18"/>
          <w:szCs w:val="18"/>
          <w:lang w:eastAsia="ar-SA"/>
        </w:rPr>
        <w:t xml:space="preserve"> (</w:t>
      </w:r>
      <w:r>
        <w:rPr>
          <w:rFonts w:ascii="Verdana" w:eastAsia="Calibri" w:hAnsi="Verdana" w:cs="Arial"/>
          <w:i/>
          <w:iCs/>
          <w:sz w:val="18"/>
          <w:szCs w:val="18"/>
          <w:lang w:eastAsia="ar-SA"/>
        </w:rPr>
        <w:t xml:space="preserve">kotle, R+S, expanze, čerpadla, armatury </w:t>
      </w:r>
      <w:r w:rsidRPr="00795A2F">
        <w:rPr>
          <w:rFonts w:ascii="Verdana" w:eastAsia="Calibri" w:hAnsi="Verdana" w:cs="Arial"/>
          <w:i/>
          <w:iCs/>
          <w:sz w:val="18"/>
          <w:szCs w:val="18"/>
          <w:lang w:eastAsia="ar-SA"/>
        </w:rPr>
        <w:t xml:space="preserve">aj.), </w:t>
      </w:r>
      <w:r>
        <w:rPr>
          <w:rFonts w:ascii="Verdana" w:eastAsia="Calibri" w:hAnsi="Verdana" w:cs="Arial"/>
          <w:i/>
          <w:iCs/>
          <w:sz w:val="18"/>
          <w:szCs w:val="18"/>
          <w:lang w:eastAsia="ar-SA"/>
        </w:rPr>
        <w:t xml:space="preserve">úprava elektroinstalace, úprava ZP a </w:t>
      </w:r>
      <w:proofErr w:type="gramStart"/>
      <w:r>
        <w:rPr>
          <w:rFonts w:ascii="Verdana" w:eastAsia="Calibri" w:hAnsi="Verdana" w:cs="Arial"/>
          <w:i/>
          <w:iCs/>
          <w:sz w:val="18"/>
          <w:szCs w:val="18"/>
          <w:lang w:eastAsia="ar-SA"/>
        </w:rPr>
        <w:t xml:space="preserve">ZTI, </w:t>
      </w:r>
      <w:r w:rsidRPr="00795A2F">
        <w:rPr>
          <w:rFonts w:ascii="Verdana" w:eastAsia="Calibri" w:hAnsi="Verdana" w:cs="Arial"/>
          <w:i/>
          <w:iCs/>
          <w:sz w:val="18"/>
          <w:szCs w:val="18"/>
          <w:lang w:eastAsia="ar-SA"/>
        </w:rPr>
        <w:t xml:space="preserve"> </w:t>
      </w:r>
      <w:r>
        <w:rPr>
          <w:rFonts w:ascii="Verdana" w:eastAsia="Calibri" w:hAnsi="Verdana" w:cs="Arial"/>
          <w:i/>
          <w:iCs/>
          <w:sz w:val="18"/>
          <w:szCs w:val="18"/>
          <w:lang w:eastAsia="ar-SA"/>
        </w:rPr>
        <w:t>vyvložkování</w:t>
      </w:r>
      <w:proofErr w:type="gramEnd"/>
      <w:r>
        <w:rPr>
          <w:rFonts w:ascii="Verdana" w:eastAsia="Calibri" w:hAnsi="Verdana" w:cs="Arial"/>
          <w:i/>
          <w:iCs/>
          <w:sz w:val="18"/>
          <w:szCs w:val="18"/>
          <w:lang w:eastAsia="ar-SA"/>
        </w:rPr>
        <w:t xml:space="preserve"> komína</w:t>
      </w:r>
      <w:r w:rsidRPr="00795A2F">
        <w:rPr>
          <w:rFonts w:ascii="Verdana" w:eastAsia="Calibri" w:hAnsi="Verdana" w:cs="Arial"/>
          <w:i/>
          <w:iCs/>
          <w:sz w:val="18"/>
          <w:szCs w:val="18"/>
          <w:lang w:eastAsia="ar-SA"/>
        </w:rPr>
        <w:t xml:space="preserve"> stavební </w:t>
      </w:r>
      <w:proofErr w:type="spellStart"/>
      <w:r w:rsidRPr="00795A2F">
        <w:rPr>
          <w:rFonts w:ascii="Verdana" w:eastAsia="Calibri" w:hAnsi="Verdana" w:cs="Arial"/>
          <w:i/>
          <w:iCs/>
          <w:sz w:val="18"/>
          <w:szCs w:val="18"/>
          <w:lang w:eastAsia="ar-SA"/>
        </w:rPr>
        <w:t>přípomoce</w:t>
      </w:r>
      <w:proofErr w:type="spellEnd"/>
      <w:r w:rsidRPr="00795A2F">
        <w:rPr>
          <w:rFonts w:ascii="Verdana" w:eastAsia="Calibri" w:hAnsi="Verdana" w:cs="Arial"/>
          <w:i/>
          <w:iCs/>
          <w:sz w:val="18"/>
          <w:szCs w:val="18"/>
          <w:lang w:eastAsia="ar-SA"/>
        </w:rPr>
        <w:t xml:space="preserve"> a další.</w:t>
      </w:r>
    </w:p>
    <w:p w14:paraId="7942940C" w14:textId="77777777" w:rsidR="00E3297A" w:rsidRPr="002340ED" w:rsidRDefault="00E3297A" w:rsidP="00E3297A">
      <w:pPr>
        <w:pStyle w:val="MainText"/>
        <w:numPr>
          <w:ilvl w:val="0"/>
          <w:numId w:val="4"/>
        </w:numPr>
        <w:rPr>
          <w:rFonts w:eastAsia="Times New Roman"/>
          <w:lang w:eastAsia="cs-CZ"/>
        </w:rPr>
      </w:pPr>
      <w:r>
        <w:rPr>
          <w:b/>
          <w:bCs/>
          <w:lang w:eastAsia="cs-CZ"/>
        </w:rPr>
        <w:t>Instalace systému IRC</w:t>
      </w:r>
    </w:p>
    <w:p w14:paraId="0A367E0F" w14:textId="77777777" w:rsidR="00E3297A" w:rsidRPr="002340ED" w:rsidRDefault="00E3297A" w:rsidP="00E3297A">
      <w:pPr>
        <w:pStyle w:val="MainText"/>
        <w:numPr>
          <w:ilvl w:val="0"/>
          <w:numId w:val="41"/>
        </w:numPr>
        <w:rPr>
          <w:rFonts w:eastAsia="Times New Roman"/>
          <w:lang w:eastAsia="cs-CZ"/>
        </w:rPr>
      </w:pPr>
      <w:r w:rsidRPr="002340ED">
        <w:rPr>
          <w:lang w:eastAsia="cs-CZ"/>
        </w:rPr>
        <w:t>Ventily, které jsou staré, budou na otopných tělesech demontovány a na jejich místo budou nainstalovány nové termostatické ventily s možností přednastavení</w:t>
      </w:r>
    </w:p>
    <w:p w14:paraId="678EB5ED" w14:textId="77777777" w:rsidR="00E3297A" w:rsidRPr="002340ED" w:rsidRDefault="00E3297A" w:rsidP="00E3297A">
      <w:pPr>
        <w:pStyle w:val="MainText"/>
        <w:numPr>
          <w:ilvl w:val="0"/>
          <w:numId w:val="41"/>
        </w:numPr>
        <w:spacing w:before="0"/>
        <w:rPr>
          <w:rFonts w:eastAsia="Times New Roman"/>
          <w:lang w:eastAsia="cs-CZ"/>
        </w:rPr>
      </w:pPr>
      <w:r>
        <w:rPr>
          <w:lang w:eastAsia="cs-CZ"/>
        </w:rPr>
        <w:t>Na otopná tělesa v hlavních prostorech (učebny, kanceláře a jiné pobytové místnosti) budou osazeny počítačem řízené hlavice systému IRC</w:t>
      </w:r>
    </w:p>
    <w:p w14:paraId="68E632F1" w14:textId="77777777" w:rsidR="00E3297A" w:rsidRPr="002340ED" w:rsidRDefault="00E3297A" w:rsidP="00E3297A">
      <w:pPr>
        <w:pStyle w:val="MainText"/>
        <w:numPr>
          <w:ilvl w:val="0"/>
          <w:numId w:val="41"/>
        </w:numPr>
        <w:spacing w:before="0"/>
        <w:rPr>
          <w:rFonts w:eastAsia="Times New Roman"/>
          <w:lang w:eastAsia="cs-CZ"/>
        </w:rPr>
      </w:pPr>
      <w:r>
        <w:rPr>
          <w:lang w:eastAsia="cs-CZ"/>
        </w:rPr>
        <w:t>Všechny termostatické hlavice systému IRC budou napojeny do řídicího dispečinku</w:t>
      </w:r>
    </w:p>
    <w:p w14:paraId="623D2C54" w14:textId="7AEDD4F6" w:rsidR="00E3297A" w:rsidRPr="002340ED" w:rsidRDefault="00E3297A" w:rsidP="00E3297A">
      <w:pPr>
        <w:pStyle w:val="MainText"/>
        <w:numPr>
          <w:ilvl w:val="0"/>
          <w:numId w:val="41"/>
        </w:numPr>
        <w:spacing w:before="0"/>
        <w:rPr>
          <w:rFonts w:eastAsia="Times New Roman"/>
          <w:lang w:eastAsia="cs-CZ"/>
        </w:rPr>
      </w:pPr>
      <w:r>
        <w:rPr>
          <w:lang w:eastAsia="cs-CZ"/>
        </w:rPr>
        <w:t xml:space="preserve">Na otopná tělesa, která se nacházejí v prostorách chodeb, technických místnostech, schodištích atd. budou instalovány nové TRH </w:t>
      </w:r>
      <w:r w:rsidR="004C1908">
        <w:rPr>
          <w:lang w:eastAsia="cs-CZ"/>
        </w:rPr>
        <w:t>(v případě, že chybí nebo jsou nevyhovující)</w:t>
      </w:r>
    </w:p>
    <w:p w14:paraId="5FDA781E" w14:textId="77777777" w:rsidR="00E3297A" w:rsidRPr="002340ED" w:rsidRDefault="00E3297A" w:rsidP="00E3297A">
      <w:pPr>
        <w:pStyle w:val="MainText"/>
        <w:numPr>
          <w:ilvl w:val="0"/>
          <w:numId w:val="41"/>
        </w:numPr>
        <w:spacing w:before="0" w:after="240"/>
        <w:rPr>
          <w:rFonts w:eastAsia="Times New Roman"/>
          <w:lang w:eastAsia="cs-CZ"/>
        </w:rPr>
      </w:pPr>
      <w:r>
        <w:rPr>
          <w:lang w:eastAsia="cs-CZ"/>
        </w:rPr>
        <w:t>Každá místnost, která bude napojena na systém IRC, bude mít v prostoru nainstalován snímač referenční teploty, který tak bude sledovat vývoj teplot v prostoru a bude posílat tyto informace na ŘS.</w:t>
      </w:r>
    </w:p>
    <w:p w14:paraId="5B3EFC6D" w14:textId="7679AC50" w:rsidR="00E3297A" w:rsidRDefault="00E3297A" w:rsidP="00E3297A">
      <w:pPr>
        <w:pStyle w:val="MainText"/>
        <w:spacing w:before="0"/>
        <w:rPr>
          <w:lang w:eastAsia="cs-CZ"/>
        </w:rPr>
      </w:pPr>
      <w:r>
        <w:rPr>
          <w:lang w:eastAsia="cs-CZ"/>
        </w:rPr>
        <w:t xml:space="preserve">Součástí navrhovaného opatření bude dále </w:t>
      </w:r>
      <w:r w:rsidRPr="002340ED">
        <w:rPr>
          <w:b/>
          <w:bCs/>
          <w:lang w:eastAsia="cs-CZ"/>
        </w:rPr>
        <w:t>hydraulické vyvážení otopné soustavy</w:t>
      </w:r>
      <w:r>
        <w:rPr>
          <w:lang w:eastAsia="cs-CZ"/>
        </w:rPr>
        <w:t>, které předpokládá instalaci a seřízení vyvažovacích ventilů, regulátorů tlakové diference apod.</w:t>
      </w:r>
    </w:p>
    <w:p w14:paraId="34D4633D" w14:textId="09A29BE9" w:rsidR="00E3297A" w:rsidRDefault="00E3297A" w:rsidP="00E3297A">
      <w:pPr>
        <w:pStyle w:val="MainText"/>
        <w:spacing w:before="0"/>
        <w:rPr>
          <w:lang w:eastAsia="cs-CZ"/>
        </w:rPr>
      </w:pPr>
    </w:p>
    <w:p w14:paraId="3E43FECE" w14:textId="5192F169" w:rsidR="00E3297A" w:rsidRDefault="00E3297A">
      <w:pPr>
        <w:spacing w:after="160" w:line="259" w:lineRule="auto"/>
        <w:rPr>
          <w:rFonts w:ascii="Verdana" w:hAnsi="Verdana"/>
          <w:sz w:val="20"/>
          <w:szCs w:val="20"/>
          <w:lang w:eastAsia="cs-CZ"/>
        </w:rPr>
      </w:pPr>
      <w:r>
        <w:rPr>
          <w:lang w:eastAsia="cs-CZ"/>
        </w:rPr>
        <w:br w:type="page"/>
      </w:r>
    </w:p>
    <w:p w14:paraId="0DA80510" w14:textId="5331C3B6" w:rsidR="00E3297A" w:rsidRDefault="00E3297A" w:rsidP="00E3297A">
      <w:pPr>
        <w:pStyle w:val="Nadpis2"/>
        <w:spacing w:after="240"/>
      </w:pPr>
      <w:bookmarkStart w:id="8" w:name="_Toc175572185"/>
      <w:r>
        <w:lastRenderedPageBreak/>
        <w:t>3</w:t>
      </w:r>
      <w:r w:rsidR="00990665">
        <w:t>-4</w:t>
      </w:r>
      <w:r>
        <w:t>_SOU Nové Strašecí</w:t>
      </w:r>
      <w:bookmarkEnd w:id="8"/>
    </w:p>
    <w:p w14:paraId="6476D568" w14:textId="3333550D" w:rsidR="00012F04" w:rsidRPr="002340ED" w:rsidRDefault="00012F04" w:rsidP="00012F04">
      <w:pPr>
        <w:pStyle w:val="MainText"/>
        <w:numPr>
          <w:ilvl w:val="0"/>
          <w:numId w:val="4"/>
        </w:numPr>
        <w:rPr>
          <w:rFonts w:eastAsia="Times New Roman"/>
          <w:lang w:eastAsia="cs-CZ"/>
        </w:rPr>
      </w:pPr>
      <w:r>
        <w:rPr>
          <w:b/>
          <w:bCs/>
          <w:lang w:eastAsia="cs-CZ"/>
        </w:rPr>
        <w:t>Modernizace osvětlovací soustavy – instalace LED osvětlení</w:t>
      </w:r>
      <w:r w:rsidR="00A56ABD">
        <w:rPr>
          <w:b/>
          <w:bCs/>
          <w:lang w:eastAsia="cs-CZ"/>
        </w:rPr>
        <w:t xml:space="preserve"> – budova školy + hlavní dílna</w:t>
      </w:r>
    </w:p>
    <w:p w14:paraId="3DE5F303" w14:textId="7EA4FCCF" w:rsidR="00012F04" w:rsidRDefault="00012F04" w:rsidP="00012F04">
      <w:pPr>
        <w:spacing w:before="120" w:after="120"/>
        <w:jc w:val="both"/>
        <w:rPr>
          <w:rFonts w:ascii="Verdana" w:eastAsia="Calibri" w:hAnsi="Verdana" w:cs="Arial"/>
          <w:sz w:val="20"/>
          <w:szCs w:val="20"/>
          <w:lang w:eastAsia="ar-SA"/>
        </w:rPr>
      </w:pPr>
      <w:r w:rsidRPr="002340ED">
        <w:rPr>
          <w:rFonts w:ascii="Verdana" w:eastAsia="Calibri" w:hAnsi="Verdana" w:cs="Arial"/>
          <w:sz w:val="20"/>
          <w:szCs w:val="20"/>
          <w:lang w:eastAsia="ar-SA"/>
        </w:rPr>
        <w:t xml:space="preserve">Zadavatel požaduje výměnu vnitřního osvětlení za nové LED technologie (u hlavních svítidel se bude jednat o výměnu svítidel/ne pouze zdrojů). Zadavatel také požaduje, aby po modernizaci vnitřního osvětlení toto </w:t>
      </w:r>
      <w:r w:rsidR="00990665">
        <w:rPr>
          <w:rFonts w:ascii="Verdana" w:eastAsia="Calibri" w:hAnsi="Verdana" w:cs="Arial"/>
          <w:sz w:val="20"/>
          <w:szCs w:val="20"/>
          <w:lang w:eastAsia="ar-SA"/>
        </w:rPr>
        <w:t xml:space="preserve">opatření </w:t>
      </w:r>
      <w:r w:rsidRPr="002340ED">
        <w:rPr>
          <w:rFonts w:ascii="Verdana" w:eastAsia="Calibri" w:hAnsi="Verdana" w:cs="Arial"/>
          <w:sz w:val="20"/>
          <w:szCs w:val="20"/>
          <w:lang w:eastAsia="ar-SA"/>
        </w:rPr>
        <w:t>plnilo příslušné legislativní a hygienické požadavky. Modernizované osvětlení musí být v souladu s normovými hodnotami, umělé osvětlení nesmí být příčinou oslňování.</w:t>
      </w:r>
      <w:r w:rsidR="00990665">
        <w:rPr>
          <w:rFonts w:ascii="Verdana" w:eastAsia="Calibri" w:hAnsi="Verdana" w:cs="Arial"/>
          <w:sz w:val="20"/>
          <w:szCs w:val="20"/>
          <w:lang w:eastAsia="ar-SA"/>
        </w:rPr>
        <w:t xml:space="preserve"> Součástí opatření bude montáž celého systému včetně nezbytných kabeláží.</w:t>
      </w:r>
    </w:p>
    <w:p w14:paraId="39A89A13" w14:textId="0D70C845" w:rsidR="00012F04" w:rsidRDefault="00012F04" w:rsidP="00012F04">
      <w:pPr>
        <w:spacing w:before="120" w:after="120"/>
        <w:jc w:val="both"/>
        <w:rPr>
          <w:rFonts w:ascii="Verdana" w:eastAsia="Calibri" w:hAnsi="Verdana" w:cs="Arial"/>
          <w:sz w:val="20"/>
          <w:szCs w:val="20"/>
          <w:lang w:eastAsia="ar-SA"/>
        </w:rPr>
      </w:pPr>
      <w:r>
        <w:rPr>
          <w:rFonts w:ascii="Verdana" w:eastAsia="Calibri" w:hAnsi="Verdana" w:cs="Arial"/>
          <w:sz w:val="20"/>
          <w:szCs w:val="20"/>
          <w:lang w:eastAsia="ar-SA"/>
        </w:rPr>
        <w:t xml:space="preserve">V rámci realizace tohoto opatření se předpokládá náhrada svítidel o celkovém instalovaném příkonu </w:t>
      </w:r>
      <w:r w:rsidR="00A56ABD">
        <w:rPr>
          <w:rFonts w:ascii="Verdana" w:eastAsia="Calibri" w:hAnsi="Verdana" w:cs="Arial"/>
          <w:sz w:val="20"/>
          <w:szCs w:val="20"/>
          <w:lang w:eastAsia="ar-SA"/>
        </w:rPr>
        <w:t>83</w:t>
      </w:r>
      <w:r>
        <w:rPr>
          <w:rFonts w:ascii="Verdana" w:eastAsia="Calibri" w:hAnsi="Verdana" w:cs="Arial"/>
          <w:sz w:val="20"/>
          <w:szCs w:val="20"/>
          <w:lang w:eastAsia="ar-SA"/>
        </w:rPr>
        <w:t xml:space="preserve"> kW.</w:t>
      </w:r>
    </w:p>
    <w:p w14:paraId="6A75CA88" w14:textId="1869D4C5" w:rsidR="00990665" w:rsidRDefault="00990665" w:rsidP="00990665">
      <w:pPr>
        <w:spacing w:before="120"/>
        <w:jc w:val="both"/>
        <w:rPr>
          <w:rFonts w:ascii="Verdana" w:eastAsia="Calibri" w:hAnsi="Verdana" w:cs="Arial"/>
          <w:i/>
          <w:iCs/>
          <w:sz w:val="18"/>
          <w:szCs w:val="18"/>
          <w:lang w:eastAsia="ar-SA"/>
        </w:rPr>
      </w:pPr>
      <w:r w:rsidRPr="00990665">
        <w:rPr>
          <w:rFonts w:ascii="Verdana" w:eastAsia="Calibri" w:hAnsi="Verdana" w:cs="Arial"/>
          <w:i/>
          <w:iCs/>
          <w:sz w:val="18"/>
          <w:szCs w:val="18"/>
          <w:lang w:eastAsia="ar-SA"/>
        </w:rPr>
        <w:t>Pozn.: Účastník ve své nabídce přesně uvede počty měněných svítidel dle el. příkonu a příslušné jednotkové ceny za jednotlivá navrhované svítidla.</w:t>
      </w:r>
    </w:p>
    <w:p w14:paraId="2F14486F" w14:textId="77777777" w:rsidR="00990665" w:rsidRPr="00990665" w:rsidRDefault="00990665" w:rsidP="00990665">
      <w:pPr>
        <w:jc w:val="both"/>
        <w:rPr>
          <w:rFonts w:ascii="Verdana" w:eastAsia="Calibri" w:hAnsi="Verdana" w:cs="Arial"/>
          <w:i/>
          <w:iCs/>
          <w:sz w:val="18"/>
          <w:szCs w:val="18"/>
          <w:lang w:eastAsia="ar-SA"/>
        </w:rPr>
      </w:pPr>
    </w:p>
    <w:p w14:paraId="0499624A" w14:textId="33405B6C" w:rsidR="00A56ABD" w:rsidRPr="00A56ABD" w:rsidRDefault="00A56ABD" w:rsidP="00A56ABD">
      <w:pPr>
        <w:pStyle w:val="Odstavecseseznamem"/>
        <w:numPr>
          <w:ilvl w:val="0"/>
          <w:numId w:val="43"/>
        </w:numPr>
        <w:spacing w:before="120" w:after="120"/>
        <w:jc w:val="both"/>
        <w:rPr>
          <w:rFonts w:ascii="Verdana" w:eastAsia="Calibri" w:hAnsi="Verdana" w:cs="Arial"/>
          <w:b/>
          <w:bCs/>
          <w:sz w:val="20"/>
          <w:szCs w:val="20"/>
          <w:lang w:eastAsia="ar-SA"/>
        </w:rPr>
      </w:pPr>
      <w:r w:rsidRPr="00A56ABD">
        <w:rPr>
          <w:rFonts w:ascii="Verdana" w:eastAsia="Calibri" w:hAnsi="Verdana" w:cs="Arial"/>
          <w:b/>
          <w:bCs/>
          <w:sz w:val="20"/>
          <w:szCs w:val="20"/>
          <w:lang w:eastAsia="ar-SA"/>
        </w:rPr>
        <w:t>Instalace systému FVE – budova školy + hlavní dílna</w:t>
      </w:r>
    </w:p>
    <w:p w14:paraId="6B55A199" w14:textId="77777777" w:rsidR="008D02AA" w:rsidRDefault="00A56ABD" w:rsidP="008D02AA">
      <w:pPr>
        <w:spacing w:before="120"/>
        <w:jc w:val="both"/>
        <w:rPr>
          <w:rFonts w:ascii="Verdana" w:eastAsia="Calibri" w:hAnsi="Verdana" w:cs="Arial"/>
          <w:sz w:val="20"/>
          <w:szCs w:val="20"/>
          <w:lang w:eastAsia="ar-SA"/>
        </w:rPr>
      </w:pPr>
      <w:r>
        <w:rPr>
          <w:rFonts w:ascii="Verdana" w:eastAsia="Calibri" w:hAnsi="Verdana" w:cs="Arial"/>
          <w:sz w:val="20"/>
          <w:szCs w:val="20"/>
          <w:lang w:eastAsia="ar-SA"/>
        </w:rPr>
        <w:t>Zadavatel požaduje instalaci fotovoltaické elektrárny na střešní konstrukci vybraných objektů. FV panely budou uloženy na nosné konstrukci a budou realizovány tak, aby je bylo možné na střeše přímo odpojit v případě požárního zásahu.</w:t>
      </w:r>
      <w:r w:rsidR="00754792">
        <w:rPr>
          <w:rFonts w:ascii="Verdana" w:eastAsia="Calibri" w:hAnsi="Verdana" w:cs="Arial"/>
          <w:sz w:val="20"/>
          <w:szCs w:val="20"/>
          <w:lang w:eastAsia="ar-SA"/>
        </w:rPr>
        <w:t xml:space="preserve"> Zabezpečení systému FVE bude vybaveno funkcí </w:t>
      </w:r>
      <w:proofErr w:type="spellStart"/>
      <w:r w:rsidR="00754792">
        <w:rPr>
          <w:rFonts w:ascii="Verdana" w:eastAsia="Calibri" w:hAnsi="Verdana" w:cs="Arial"/>
          <w:sz w:val="20"/>
          <w:szCs w:val="20"/>
          <w:lang w:eastAsia="ar-SA"/>
        </w:rPr>
        <w:t>central</w:t>
      </w:r>
      <w:proofErr w:type="spellEnd"/>
      <w:r w:rsidR="00754792">
        <w:rPr>
          <w:rFonts w:ascii="Verdana" w:eastAsia="Calibri" w:hAnsi="Verdana" w:cs="Arial"/>
          <w:sz w:val="20"/>
          <w:szCs w:val="20"/>
          <w:lang w:eastAsia="ar-SA"/>
        </w:rPr>
        <w:t xml:space="preserve"> stop – odpojením od distribuční sítě, které odstaví vypne AC i DC stranu systému.</w:t>
      </w:r>
      <w:r>
        <w:rPr>
          <w:rFonts w:ascii="Verdana" w:eastAsia="Calibri" w:hAnsi="Verdana" w:cs="Arial"/>
          <w:sz w:val="20"/>
          <w:szCs w:val="20"/>
          <w:lang w:eastAsia="ar-SA"/>
        </w:rPr>
        <w:t xml:space="preserve"> </w:t>
      </w:r>
    </w:p>
    <w:p w14:paraId="4D438E19" w14:textId="5C5CB341" w:rsidR="00A56ABD" w:rsidRDefault="00A56ABD" w:rsidP="008D02AA">
      <w:pPr>
        <w:spacing w:after="120"/>
        <w:jc w:val="both"/>
        <w:rPr>
          <w:rFonts w:ascii="Verdana" w:eastAsia="Calibri" w:hAnsi="Verdana" w:cs="Arial"/>
          <w:sz w:val="20"/>
          <w:szCs w:val="20"/>
          <w:lang w:eastAsia="ar-SA"/>
        </w:rPr>
      </w:pPr>
      <w:r>
        <w:rPr>
          <w:rFonts w:ascii="Verdana" w:eastAsia="Calibri" w:hAnsi="Verdana" w:cs="Arial"/>
          <w:sz w:val="20"/>
          <w:szCs w:val="20"/>
          <w:lang w:eastAsia="ar-SA"/>
        </w:rPr>
        <w:t xml:space="preserve">Vlastní výroba elektrické energie musí být doprovázena také měřením, které bude možné odečíst na střídačích a bude přeneseno pomocí datových kabelů. </w:t>
      </w:r>
    </w:p>
    <w:p w14:paraId="589FFFA1" w14:textId="40D695F5" w:rsidR="00A56ABD" w:rsidRDefault="00A56ABD" w:rsidP="00A56ABD">
      <w:pPr>
        <w:spacing w:before="120" w:after="120"/>
        <w:jc w:val="both"/>
        <w:rPr>
          <w:rFonts w:ascii="Verdana" w:eastAsia="Calibri" w:hAnsi="Verdana" w:cs="Arial"/>
          <w:sz w:val="20"/>
          <w:szCs w:val="20"/>
          <w:lang w:eastAsia="ar-SA"/>
        </w:rPr>
      </w:pPr>
      <w:r>
        <w:rPr>
          <w:rFonts w:ascii="Verdana" w:eastAsia="Calibri" w:hAnsi="Verdana" w:cs="Arial"/>
          <w:sz w:val="20"/>
          <w:szCs w:val="20"/>
          <w:lang w:eastAsia="ar-SA"/>
        </w:rPr>
        <w:t xml:space="preserve">Každoroční plnění závazku bude doloženo v roční průběžné zprávě spolu s vyhodnocením dosažených úspor. </w:t>
      </w:r>
    </w:p>
    <w:p w14:paraId="3EF829CE" w14:textId="3B637D30" w:rsidR="00A56ABD" w:rsidRDefault="00A56ABD" w:rsidP="00A56ABD">
      <w:pPr>
        <w:spacing w:before="120" w:after="120"/>
        <w:jc w:val="both"/>
        <w:rPr>
          <w:rFonts w:ascii="Verdana" w:eastAsia="Calibri" w:hAnsi="Verdana" w:cs="Arial"/>
          <w:sz w:val="20"/>
          <w:szCs w:val="20"/>
          <w:lang w:eastAsia="ar-SA"/>
        </w:rPr>
      </w:pPr>
      <w:r>
        <w:rPr>
          <w:rFonts w:ascii="Verdana" w:eastAsia="Calibri" w:hAnsi="Verdana" w:cs="Arial"/>
          <w:sz w:val="20"/>
          <w:szCs w:val="20"/>
          <w:lang w:eastAsia="ar-SA"/>
        </w:rPr>
        <w:t>V případě přetoků elektrické energie do sítě bude účastník počítat s cenou výkupu elektrické energie 1,3 Kč bez DPH/kWh.</w:t>
      </w:r>
    </w:p>
    <w:p w14:paraId="72C67399" w14:textId="64659BB2" w:rsidR="00A56ABD" w:rsidRDefault="00A56ABD" w:rsidP="00990665">
      <w:pPr>
        <w:spacing w:before="120"/>
        <w:jc w:val="both"/>
        <w:rPr>
          <w:rFonts w:ascii="Verdana" w:eastAsia="Calibri" w:hAnsi="Verdana" w:cs="Arial"/>
          <w:i/>
          <w:iCs/>
          <w:sz w:val="18"/>
          <w:szCs w:val="18"/>
          <w:lang w:eastAsia="ar-SA"/>
        </w:rPr>
      </w:pPr>
      <w:r w:rsidRPr="00A56ABD">
        <w:rPr>
          <w:rFonts w:ascii="Verdana" w:eastAsia="Calibri" w:hAnsi="Verdana" w:cs="Arial"/>
          <w:i/>
          <w:iCs/>
          <w:sz w:val="18"/>
          <w:szCs w:val="18"/>
          <w:lang w:eastAsia="ar-SA"/>
        </w:rPr>
        <w:t>Pozn. Účastník ve své nabídce přesně popíše všechny činnosti, kterou jsou/nejsou součástí opatření a ceny opatření např.: dodávka a montáž všech nezbytných komponentů FVE (FV panely, konstrukce, kotevní materiál, AS/DC kabely, střídače, rozvaděče aj.), bateriový systém, vyvedení výkonu v rámci stávající elektroinstalace, úprava hromosvodů</w:t>
      </w:r>
      <w:r w:rsidR="00795A2F">
        <w:rPr>
          <w:rFonts w:ascii="Verdana" w:eastAsia="Calibri" w:hAnsi="Verdana" w:cs="Arial"/>
          <w:i/>
          <w:iCs/>
          <w:sz w:val="18"/>
          <w:szCs w:val="18"/>
          <w:lang w:eastAsia="ar-SA"/>
        </w:rPr>
        <w:t xml:space="preserve"> – přesná specifikace provedení</w:t>
      </w:r>
      <w:r w:rsidRPr="00A56ABD">
        <w:rPr>
          <w:rFonts w:ascii="Verdana" w:eastAsia="Calibri" w:hAnsi="Verdana" w:cs="Arial"/>
          <w:i/>
          <w:iCs/>
          <w:sz w:val="18"/>
          <w:szCs w:val="18"/>
          <w:lang w:eastAsia="ar-SA"/>
        </w:rPr>
        <w:t xml:space="preserve">, PBŘ, doprava, jeřáb, stavební </w:t>
      </w:r>
      <w:proofErr w:type="spellStart"/>
      <w:r w:rsidRPr="00A56ABD">
        <w:rPr>
          <w:rFonts w:ascii="Verdana" w:eastAsia="Calibri" w:hAnsi="Verdana" w:cs="Arial"/>
          <w:i/>
          <w:iCs/>
          <w:sz w:val="18"/>
          <w:szCs w:val="18"/>
          <w:lang w:eastAsia="ar-SA"/>
        </w:rPr>
        <w:t>přípomoce</w:t>
      </w:r>
      <w:proofErr w:type="spellEnd"/>
      <w:r w:rsidRPr="00A56ABD">
        <w:rPr>
          <w:rFonts w:ascii="Verdana" w:eastAsia="Calibri" w:hAnsi="Verdana" w:cs="Arial"/>
          <w:i/>
          <w:iCs/>
          <w:sz w:val="18"/>
          <w:szCs w:val="18"/>
          <w:lang w:eastAsia="ar-SA"/>
        </w:rPr>
        <w:t xml:space="preserve"> a další.</w:t>
      </w:r>
    </w:p>
    <w:p w14:paraId="24A2A2C0" w14:textId="77777777" w:rsidR="00990665" w:rsidRDefault="00990665" w:rsidP="00990665">
      <w:pPr>
        <w:jc w:val="both"/>
        <w:rPr>
          <w:rFonts w:ascii="Verdana" w:eastAsia="Calibri" w:hAnsi="Verdana" w:cs="Arial"/>
          <w:i/>
          <w:iCs/>
          <w:sz w:val="18"/>
          <w:szCs w:val="18"/>
          <w:lang w:eastAsia="ar-SA"/>
        </w:rPr>
      </w:pPr>
    </w:p>
    <w:p w14:paraId="01530F2B" w14:textId="73C93071" w:rsidR="00990665" w:rsidRDefault="00990665" w:rsidP="00990665">
      <w:pPr>
        <w:pStyle w:val="Odstavecseseznamem"/>
        <w:numPr>
          <w:ilvl w:val="0"/>
          <w:numId w:val="43"/>
        </w:numPr>
        <w:spacing w:before="120" w:after="120"/>
        <w:jc w:val="both"/>
        <w:rPr>
          <w:rFonts w:ascii="Verdana" w:eastAsia="Calibri" w:hAnsi="Verdana" w:cs="Arial"/>
          <w:b/>
          <w:bCs/>
          <w:sz w:val="20"/>
          <w:szCs w:val="20"/>
          <w:lang w:eastAsia="ar-SA"/>
        </w:rPr>
      </w:pPr>
      <w:r w:rsidRPr="00990665">
        <w:rPr>
          <w:rFonts w:ascii="Verdana" w:eastAsia="Calibri" w:hAnsi="Verdana" w:cs="Arial"/>
          <w:b/>
          <w:bCs/>
          <w:sz w:val="20"/>
          <w:szCs w:val="20"/>
          <w:lang w:eastAsia="ar-SA"/>
        </w:rPr>
        <w:t>Optimalizace způsobu vytápění objektu hlavních dílen</w:t>
      </w:r>
    </w:p>
    <w:p w14:paraId="08544C00" w14:textId="77777777" w:rsidR="00990665" w:rsidRDefault="00990665">
      <w:pPr>
        <w:spacing w:after="160" w:line="259" w:lineRule="auto"/>
        <w:rPr>
          <w:rFonts w:ascii="Verdana" w:eastAsia="Calibri" w:hAnsi="Verdana" w:cs="Arial"/>
          <w:b/>
          <w:bCs/>
          <w:sz w:val="20"/>
          <w:szCs w:val="20"/>
          <w:lang w:eastAsia="ar-SA"/>
        </w:rPr>
      </w:pPr>
      <w:r>
        <w:rPr>
          <w:rFonts w:ascii="Verdana" w:eastAsia="Calibri" w:hAnsi="Verdana" w:cs="Arial"/>
          <w:b/>
          <w:bCs/>
          <w:sz w:val="20"/>
          <w:szCs w:val="20"/>
          <w:lang w:eastAsia="ar-SA"/>
        </w:rPr>
        <w:br w:type="page"/>
      </w:r>
    </w:p>
    <w:p w14:paraId="24F453AC" w14:textId="414CAC32" w:rsidR="00990665" w:rsidRDefault="00990665" w:rsidP="00990665">
      <w:pPr>
        <w:pStyle w:val="Nadpis2"/>
        <w:spacing w:after="240"/>
      </w:pPr>
      <w:bookmarkStart w:id="9" w:name="_Toc175572186"/>
      <w:r>
        <w:lastRenderedPageBreak/>
        <w:t>5_Dvořákovo Gymnázium Kralupy nad Vltavou</w:t>
      </w:r>
      <w:bookmarkEnd w:id="9"/>
    </w:p>
    <w:p w14:paraId="772D0BA5" w14:textId="132B7BFC" w:rsidR="00990665" w:rsidRPr="002340ED" w:rsidRDefault="00990665" w:rsidP="00990665">
      <w:pPr>
        <w:pStyle w:val="MainText"/>
        <w:numPr>
          <w:ilvl w:val="0"/>
          <w:numId w:val="4"/>
        </w:numPr>
        <w:rPr>
          <w:rFonts w:eastAsia="Times New Roman"/>
          <w:lang w:eastAsia="cs-CZ"/>
        </w:rPr>
      </w:pPr>
      <w:r>
        <w:rPr>
          <w:b/>
          <w:bCs/>
          <w:lang w:eastAsia="cs-CZ"/>
        </w:rPr>
        <w:t xml:space="preserve">Modernizace osvětlovací soustavy – instalace LED osvětlení </w:t>
      </w:r>
    </w:p>
    <w:p w14:paraId="1624B5C6" w14:textId="77777777" w:rsidR="00990665" w:rsidRDefault="00990665" w:rsidP="00990665">
      <w:pPr>
        <w:spacing w:before="120" w:after="120"/>
        <w:jc w:val="both"/>
        <w:rPr>
          <w:rFonts w:ascii="Verdana" w:eastAsia="Calibri" w:hAnsi="Verdana" w:cs="Arial"/>
          <w:sz w:val="20"/>
          <w:szCs w:val="20"/>
          <w:lang w:eastAsia="ar-SA"/>
        </w:rPr>
      </w:pPr>
      <w:r w:rsidRPr="002340ED">
        <w:rPr>
          <w:rFonts w:ascii="Verdana" w:eastAsia="Calibri" w:hAnsi="Verdana" w:cs="Arial"/>
          <w:sz w:val="20"/>
          <w:szCs w:val="20"/>
          <w:lang w:eastAsia="ar-SA"/>
        </w:rPr>
        <w:t xml:space="preserve">Zadavatel požaduje výměnu vnitřního osvětlení za nové LED technologie (u hlavních svítidel se bude jednat o výměnu svítidel/ne pouze zdrojů). Zadavatel také požaduje, aby po modernizaci vnitřního osvětlení toto </w:t>
      </w:r>
      <w:r>
        <w:rPr>
          <w:rFonts w:ascii="Verdana" w:eastAsia="Calibri" w:hAnsi="Verdana" w:cs="Arial"/>
          <w:sz w:val="20"/>
          <w:szCs w:val="20"/>
          <w:lang w:eastAsia="ar-SA"/>
        </w:rPr>
        <w:t xml:space="preserve">opatření </w:t>
      </w:r>
      <w:r w:rsidRPr="002340ED">
        <w:rPr>
          <w:rFonts w:ascii="Verdana" w:eastAsia="Calibri" w:hAnsi="Verdana" w:cs="Arial"/>
          <w:sz w:val="20"/>
          <w:szCs w:val="20"/>
          <w:lang w:eastAsia="ar-SA"/>
        </w:rPr>
        <w:t>plnilo příslušné legislativní a hygienické požadavky. Modernizované osvětlení musí být v souladu s normovými hodnotami, umělé osvětlení nesmí být příčinou oslňování.</w:t>
      </w:r>
      <w:r>
        <w:rPr>
          <w:rFonts w:ascii="Verdana" w:eastAsia="Calibri" w:hAnsi="Verdana" w:cs="Arial"/>
          <w:sz w:val="20"/>
          <w:szCs w:val="20"/>
          <w:lang w:eastAsia="ar-SA"/>
        </w:rPr>
        <w:t xml:space="preserve"> Součástí opatření bude montáž celého systému včetně nezbytných kabeláží.</w:t>
      </w:r>
    </w:p>
    <w:p w14:paraId="4E9A5E96" w14:textId="77777777" w:rsidR="00990665" w:rsidRDefault="00990665" w:rsidP="00990665">
      <w:pPr>
        <w:spacing w:before="120"/>
        <w:jc w:val="both"/>
        <w:rPr>
          <w:rFonts w:ascii="Verdana" w:eastAsia="Calibri" w:hAnsi="Verdana" w:cs="Arial"/>
          <w:i/>
          <w:iCs/>
          <w:sz w:val="18"/>
          <w:szCs w:val="18"/>
          <w:lang w:eastAsia="ar-SA"/>
        </w:rPr>
      </w:pPr>
      <w:r w:rsidRPr="00990665">
        <w:rPr>
          <w:rFonts w:ascii="Verdana" w:eastAsia="Calibri" w:hAnsi="Verdana" w:cs="Arial"/>
          <w:i/>
          <w:iCs/>
          <w:sz w:val="18"/>
          <w:szCs w:val="18"/>
          <w:lang w:eastAsia="ar-SA"/>
        </w:rPr>
        <w:t>Pozn.: Účastník ve své nabídce přesně uvede počty měněných svítidel dle el. příkonu a příslušné jednotkové ceny za jednotlivá navrhované svítidla.</w:t>
      </w:r>
    </w:p>
    <w:p w14:paraId="0511934A" w14:textId="77777777" w:rsidR="004C1908" w:rsidRPr="002340ED" w:rsidRDefault="004C1908" w:rsidP="004C1908">
      <w:pPr>
        <w:pStyle w:val="MainText"/>
        <w:numPr>
          <w:ilvl w:val="0"/>
          <w:numId w:val="4"/>
        </w:numPr>
        <w:rPr>
          <w:rFonts w:eastAsia="Times New Roman"/>
          <w:lang w:eastAsia="cs-CZ"/>
        </w:rPr>
      </w:pPr>
      <w:r>
        <w:rPr>
          <w:b/>
          <w:bCs/>
          <w:lang w:eastAsia="cs-CZ"/>
        </w:rPr>
        <w:t>Instalace systému IRC</w:t>
      </w:r>
    </w:p>
    <w:p w14:paraId="0E4C26DF" w14:textId="77777777" w:rsidR="004C1908" w:rsidRPr="002340ED" w:rsidRDefault="004C1908" w:rsidP="004C1908">
      <w:pPr>
        <w:pStyle w:val="MainText"/>
        <w:numPr>
          <w:ilvl w:val="0"/>
          <w:numId w:val="41"/>
        </w:numPr>
        <w:rPr>
          <w:rFonts w:eastAsia="Times New Roman"/>
          <w:lang w:eastAsia="cs-CZ"/>
        </w:rPr>
      </w:pPr>
      <w:r w:rsidRPr="002340ED">
        <w:rPr>
          <w:lang w:eastAsia="cs-CZ"/>
        </w:rPr>
        <w:t>Ventily, které jsou staré, budou na otopných tělesech demontovány a na jejich místo budou nainstalovány nové termostatické ventily s možností přednastavení</w:t>
      </w:r>
    </w:p>
    <w:p w14:paraId="1A7BFA34" w14:textId="05E232C0" w:rsidR="004C1908" w:rsidRPr="002340ED" w:rsidRDefault="004C1908" w:rsidP="004C1908">
      <w:pPr>
        <w:pStyle w:val="MainText"/>
        <w:numPr>
          <w:ilvl w:val="0"/>
          <w:numId w:val="41"/>
        </w:numPr>
        <w:spacing w:before="0"/>
        <w:rPr>
          <w:rFonts w:eastAsia="Times New Roman"/>
          <w:lang w:eastAsia="cs-CZ"/>
        </w:rPr>
      </w:pPr>
      <w:r>
        <w:rPr>
          <w:lang w:eastAsia="cs-CZ"/>
        </w:rPr>
        <w:t>Na otopná tělesa v hlavních prostorech (učebny, kanceláře a jiné pobytové místnosti) budou osazeny počítačem řízené hlavice systému IRC v počtu cca 150 ks.</w:t>
      </w:r>
    </w:p>
    <w:p w14:paraId="213A516B" w14:textId="77777777" w:rsidR="004C1908" w:rsidRPr="002340ED" w:rsidRDefault="004C1908" w:rsidP="004C1908">
      <w:pPr>
        <w:pStyle w:val="MainText"/>
        <w:numPr>
          <w:ilvl w:val="0"/>
          <w:numId w:val="41"/>
        </w:numPr>
        <w:spacing w:before="0"/>
        <w:rPr>
          <w:rFonts w:eastAsia="Times New Roman"/>
          <w:lang w:eastAsia="cs-CZ"/>
        </w:rPr>
      </w:pPr>
      <w:r>
        <w:rPr>
          <w:lang w:eastAsia="cs-CZ"/>
        </w:rPr>
        <w:t>Všechny termostatické hlavice systému IRC budou napojeny do řídicího dispečinku</w:t>
      </w:r>
    </w:p>
    <w:p w14:paraId="55523602" w14:textId="3975E563" w:rsidR="004C1908" w:rsidRPr="002340ED" w:rsidRDefault="004C1908" w:rsidP="004C1908">
      <w:pPr>
        <w:pStyle w:val="MainText"/>
        <w:numPr>
          <w:ilvl w:val="0"/>
          <w:numId w:val="41"/>
        </w:numPr>
        <w:spacing w:before="0"/>
        <w:rPr>
          <w:rFonts w:eastAsia="Times New Roman"/>
          <w:lang w:eastAsia="cs-CZ"/>
        </w:rPr>
      </w:pPr>
      <w:r>
        <w:rPr>
          <w:lang w:eastAsia="cs-CZ"/>
        </w:rPr>
        <w:t>Na otopná tělesa, která se nacházejí v prostorách chodeb, technických místnostech, schodištích atd. budou instalovány nové TRH (v případě, že chybí nebo jsou nevyhovující)</w:t>
      </w:r>
    </w:p>
    <w:p w14:paraId="4DEED726" w14:textId="77777777" w:rsidR="004C1908" w:rsidRPr="002340ED" w:rsidRDefault="004C1908" w:rsidP="004C1908">
      <w:pPr>
        <w:pStyle w:val="MainText"/>
        <w:numPr>
          <w:ilvl w:val="0"/>
          <w:numId w:val="41"/>
        </w:numPr>
        <w:spacing w:before="0" w:after="240"/>
        <w:rPr>
          <w:rFonts w:eastAsia="Times New Roman"/>
          <w:lang w:eastAsia="cs-CZ"/>
        </w:rPr>
      </w:pPr>
      <w:r>
        <w:rPr>
          <w:lang w:eastAsia="cs-CZ"/>
        </w:rPr>
        <w:t>Každá místnost, která bude napojena na systém IRC, bude mít v prostoru nainstalován snímač referenční teploty, který tak bude sledovat vývoj teplot v prostoru a bude posílat tyto informace na ŘS.</w:t>
      </w:r>
    </w:p>
    <w:p w14:paraId="5EC0A046" w14:textId="77777777" w:rsidR="004C1908" w:rsidRDefault="004C1908" w:rsidP="004C1908">
      <w:pPr>
        <w:pStyle w:val="MainText"/>
        <w:spacing w:before="0" w:after="240"/>
        <w:rPr>
          <w:lang w:eastAsia="cs-CZ"/>
        </w:rPr>
      </w:pPr>
      <w:r>
        <w:rPr>
          <w:lang w:eastAsia="cs-CZ"/>
        </w:rPr>
        <w:t xml:space="preserve">Součástí navrhovaného opatření bude dále </w:t>
      </w:r>
      <w:r w:rsidRPr="002340ED">
        <w:rPr>
          <w:b/>
          <w:bCs/>
          <w:lang w:eastAsia="cs-CZ"/>
        </w:rPr>
        <w:t>hydraulické vyvážení otopné soustavy</w:t>
      </w:r>
      <w:r>
        <w:rPr>
          <w:lang w:eastAsia="cs-CZ"/>
        </w:rPr>
        <w:t>, které předpokládá instalaci a seřízení vyvažovacích ventilů, regulátorů tlakové diference apod.</w:t>
      </w:r>
    </w:p>
    <w:p w14:paraId="0DFE672F" w14:textId="29EF265E" w:rsidR="00990665" w:rsidRDefault="004C1908" w:rsidP="00990665">
      <w:pPr>
        <w:pStyle w:val="Odstavecseseznamem"/>
        <w:numPr>
          <w:ilvl w:val="0"/>
          <w:numId w:val="43"/>
        </w:numPr>
        <w:spacing w:before="120" w:after="120"/>
        <w:jc w:val="both"/>
        <w:rPr>
          <w:rFonts w:ascii="Verdana" w:eastAsia="Calibri" w:hAnsi="Verdana" w:cs="Arial"/>
          <w:b/>
          <w:bCs/>
          <w:sz w:val="20"/>
          <w:szCs w:val="20"/>
          <w:lang w:eastAsia="ar-SA"/>
        </w:rPr>
      </w:pPr>
      <w:r>
        <w:rPr>
          <w:rFonts w:ascii="Verdana" w:eastAsia="Calibri" w:hAnsi="Verdana" w:cs="Arial"/>
          <w:b/>
          <w:bCs/>
          <w:sz w:val="20"/>
          <w:szCs w:val="20"/>
          <w:lang w:eastAsia="ar-SA"/>
        </w:rPr>
        <w:t>Instalace nádržek na WC s 2˚splachováním</w:t>
      </w:r>
    </w:p>
    <w:p w14:paraId="569F9DEB" w14:textId="301A8938" w:rsidR="004C1908" w:rsidRDefault="004C1908" w:rsidP="004C1908">
      <w:pPr>
        <w:spacing w:before="120"/>
        <w:jc w:val="both"/>
        <w:rPr>
          <w:rFonts w:ascii="Verdana" w:eastAsia="Calibri" w:hAnsi="Verdana" w:cs="Arial"/>
          <w:sz w:val="20"/>
          <w:szCs w:val="20"/>
          <w:lang w:eastAsia="ar-SA"/>
        </w:rPr>
      </w:pPr>
      <w:r w:rsidRPr="004C1908">
        <w:rPr>
          <w:rFonts w:ascii="Verdana" w:eastAsia="Calibri" w:hAnsi="Verdana" w:cs="Arial"/>
          <w:sz w:val="20"/>
          <w:szCs w:val="20"/>
          <w:lang w:eastAsia="ar-SA"/>
        </w:rPr>
        <w:t>Počet záchodových mís</w:t>
      </w:r>
      <w:r>
        <w:rPr>
          <w:rFonts w:ascii="Verdana" w:eastAsia="Calibri" w:hAnsi="Verdana" w:cs="Arial"/>
          <w:sz w:val="20"/>
          <w:szCs w:val="20"/>
          <w:lang w:eastAsia="ar-SA"/>
        </w:rPr>
        <w:t xml:space="preserve"> s 1˚splachováním</w:t>
      </w:r>
      <w:r w:rsidRPr="004C1908">
        <w:rPr>
          <w:rFonts w:ascii="Verdana" w:eastAsia="Calibri" w:hAnsi="Verdana" w:cs="Arial"/>
          <w:sz w:val="20"/>
          <w:szCs w:val="20"/>
          <w:lang w:eastAsia="ar-SA"/>
        </w:rPr>
        <w:t xml:space="preserve"> – 29 ks</w:t>
      </w:r>
    </w:p>
    <w:p w14:paraId="3228FE33" w14:textId="77777777" w:rsidR="004C1908" w:rsidRPr="004C1908" w:rsidRDefault="004C1908" w:rsidP="004C1908">
      <w:pPr>
        <w:jc w:val="both"/>
        <w:rPr>
          <w:rFonts w:ascii="Verdana" w:eastAsia="Calibri" w:hAnsi="Verdana" w:cs="Arial"/>
          <w:sz w:val="20"/>
          <w:szCs w:val="20"/>
          <w:lang w:eastAsia="ar-SA"/>
        </w:rPr>
      </w:pPr>
    </w:p>
    <w:p w14:paraId="2C31651B" w14:textId="0E81D9E6" w:rsidR="004C1908" w:rsidRDefault="004C1908" w:rsidP="00990665">
      <w:pPr>
        <w:pStyle w:val="Odstavecseseznamem"/>
        <w:numPr>
          <w:ilvl w:val="0"/>
          <w:numId w:val="43"/>
        </w:numPr>
        <w:spacing w:before="120" w:after="120"/>
        <w:jc w:val="both"/>
        <w:rPr>
          <w:rFonts w:ascii="Verdana" w:eastAsia="Calibri" w:hAnsi="Verdana" w:cs="Arial"/>
          <w:b/>
          <w:bCs/>
          <w:sz w:val="20"/>
          <w:szCs w:val="20"/>
          <w:lang w:eastAsia="ar-SA"/>
        </w:rPr>
      </w:pPr>
      <w:r>
        <w:rPr>
          <w:rFonts w:ascii="Verdana" w:eastAsia="Calibri" w:hAnsi="Verdana" w:cs="Arial"/>
          <w:b/>
          <w:bCs/>
          <w:sz w:val="20"/>
          <w:szCs w:val="20"/>
          <w:lang w:eastAsia="ar-SA"/>
        </w:rPr>
        <w:t>Instalace úsporných výtokových armatur (</w:t>
      </w:r>
      <w:proofErr w:type="spellStart"/>
      <w:r>
        <w:rPr>
          <w:rFonts w:ascii="Verdana" w:eastAsia="Calibri" w:hAnsi="Verdana" w:cs="Arial"/>
          <w:b/>
          <w:bCs/>
          <w:sz w:val="20"/>
          <w:szCs w:val="20"/>
          <w:lang w:eastAsia="ar-SA"/>
        </w:rPr>
        <w:t>perlátorů</w:t>
      </w:r>
      <w:proofErr w:type="spellEnd"/>
      <w:r>
        <w:rPr>
          <w:rFonts w:ascii="Verdana" w:eastAsia="Calibri" w:hAnsi="Verdana" w:cs="Arial"/>
          <w:b/>
          <w:bCs/>
          <w:sz w:val="20"/>
          <w:szCs w:val="20"/>
          <w:lang w:eastAsia="ar-SA"/>
        </w:rPr>
        <w:t>)</w:t>
      </w:r>
    </w:p>
    <w:p w14:paraId="26911191" w14:textId="512D1D30" w:rsidR="004C1908" w:rsidRPr="004C1908" w:rsidRDefault="004C1908" w:rsidP="004C1908">
      <w:pPr>
        <w:spacing w:before="120" w:after="120"/>
        <w:jc w:val="both"/>
        <w:rPr>
          <w:rFonts w:ascii="Verdana" w:eastAsia="Calibri" w:hAnsi="Verdana" w:cs="Arial"/>
          <w:sz w:val="20"/>
          <w:szCs w:val="20"/>
          <w:lang w:eastAsia="ar-SA"/>
        </w:rPr>
      </w:pPr>
      <w:r w:rsidRPr="004C1908">
        <w:rPr>
          <w:rFonts w:ascii="Verdana" w:eastAsia="Calibri" w:hAnsi="Verdana" w:cs="Arial"/>
          <w:sz w:val="20"/>
          <w:szCs w:val="20"/>
          <w:lang w:eastAsia="ar-SA"/>
        </w:rPr>
        <w:t>Počet vodovodních baterií bez</w:t>
      </w:r>
      <w:r w:rsidR="00795A2F">
        <w:rPr>
          <w:rFonts w:ascii="Verdana" w:eastAsia="Calibri" w:hAnsi="Verdana" w:cs="Arial"/>
          <w:sz w:val="20"/>
          <w:szCs w:val="20"/>
          <w:lang w:eastAsia="ar-SA"/>
        </w:rPr>
        <w:t xml:space="preserve"> úsporných výtokových armatur</w:t>
      </w:r>
      <w:r w:rsidRPr="004C1908">
        <w:rPr>
          <w:rFonts w:ascii="Verdana" w:eastAsia="Calibri" w:hAnsi="Verdana" w:cs="Arial"/>
          <w:sz w:val="20"/>
          <w:szCs w:val="20"/>
          <w:lang w:eastAsia="ar-SA"/>
        </w:rPr>
        <w:t xml:space="preserve"> – 92 ks</w:t>
      </w:r>
    </w:p>
    <w:p w14:paraId="5479134F" w14:textId="77777777" w:rsidR="00990665" w:rsidRDefault="00990665" w:rsidP="00A56ABD">
      <w:pPr>
        <w:spacing w:before="120" w:after="120"/>
        <w:jc w:val="both"/>
        <w:rPr>
          <w:rFonts w:ascii="Verdana" w:eastAsia="Calibri" w:hAnsi="Verdana" w:cs="Arial"/>
          <w:sz w:val="20"/>
          <w:szCs w:val="20"/>
          <w:lang w:eastAsia="ar-SA"/>
        </w:rPr>
      </w:pPr>
    </w:p>
    <w:p w14:paraId="6888030E" w14:textId="77777777" w:rsidR="00A56ABD" w:rsidRPr="00A56ABD" w:rsidRDefault="00A56ABD" w:rsidP="00A56ABD">
      <w:pPr>
        <w:spacing w:before="120" w:after="120"/>
        <w:jc w:val="both"/>
        <w:rPr>
          <w:rFonts w:ascii="Verdana" w:eastAsia="Calibri" w:hAnsi="Verdana" w:cs="Arial"/>
          <w:sz w:val="20"/>
          <w:szCs w:val="20"/>
          <w:lang w:eastAsia="ar-SA"/>
        </w:rPr>
      </w:pPr>
    </w:p>
    <w:p w14:paraId="32E0A77C" w14:textId="77777777" w:rsidR="00A56ABD" w:rsidRDefault="00A56ABD" w:rsidP="00012F04">
      <w:pPr>
        <w:spacing w:before="120" w:after="120"/>
        <w:jc w:val="both"/>
        <w:rPr>
          <w:rFonts w:ascii="Verdana" w:eastAsia="Calibri" w:hAnsi="Verdana" w:cs="Arial"/>
          <w:sz w:val="20"/>
          <w:szCs w:val="20"/>
          <w:lang w:eastAsia="ar-SA"/>
        </w:rPr>
      </w:pPr>
    </w:p>
    <w:p w14:paraId="33A039C5" w14:textId="77777777" w:rsidR="00012F04" w:rsidRPr="00012F04" w:rsidRDefault="00012F04" w:rsidP="00012F04"/>
    <w:p w14:paraId="23B15CA8" w14:textId="77777777" w:rsidR="00012F04" w:rsidRPr="00012F04" w:rsidRDefault="00012F04" w:rsidP="00012F04"/>
    <w:p w14:paraId="7C5A1434" w14:textId="77777777" w:rsidR="00E3297A" w:rsidRPr="00E3297A" w:rsidRDefault="00E3297A" w:rsidP="00E3297A"/>
    <w:p w14:paraId="0D443B6A" w14:textId="77777777" w:rsidR="00E3297A" w:rsidRDefault="00E3297A" w:rsidP="00E3297A">
      <w:pPr>
        <w:pStyle w:val="MainText"/>
        <w:spacing w:before="0"/>
        <w:rPr>
          <w:lang w:eastAsia="cs-CZ"/>
        </w:rPr>
      </w:pPr>
    </w:p>
    <w:p w14:paraId="670B607A" w14:textId="77777777" w:rsidR="00E3297A" w:rsidRPr="002340ED" w:rsidRDefault="00E3297A" w:rsidP="002340ED">
      <w:pPr>
        <w:spacing w:before="120" w:after="120"/>
        <w:jc w:val="both"/>
        <w:rPr>
          <w:rFonts w:ascii="Verdana" w:eastAsia="Calibri" w:hAnsi="Verdana" w:cs="Arial"/>
          <w:sz w:val="20"/>
          <w:szCs w:val="20"/>
          <w:lang w:eastAsia="ar-SA"/>
        </w:rPr>
      </w:pPr>
    </w:p>
    <w:p w14:paraId="2E177777" w14:textId="77777777" w:rsidR="002340ED" w:rsidRPr="000F7A72" w:rsidRDefault="002340ED" w:rsidP="002340ED">
      <w:pPr>
        <w:pStyle w:val="MainText"/>
        <w:rPr>
          <w:rFonts w:eastAsia="Times New Roman"/>
          <w:lang w:eastAsia="cs-CZ"/>
        </w:rPr>
      </w:pPr>
    </w:p>
    <w:p w14:paraId="6651BA7F" w14:textId="77777777" w:rsidR="002340ED" w:rsidRPr="002340ED" w:rsidRDefault="002340ED" w:rsidP="002340ED">
      <w:pPr>
        <w:pStyle w:val="Odstavecseseznamem"/>
      </w:pPr>
    </w:p>
    <w:p w14:paraId="23B6B75A" w14:textId="77777777" w:rsidR="002340ED" w:rsidRPr="002340ED" w:rsidRDefault="002340ED" w:rsidP="002340ED"/>
    <w:p w14:paraId="4111127F" w14:textId="77777777" w:rsidR="002340ED" w:rsidRDefault="002340ED" w:rsidP="002340ED">
      <w:pPr>
        <w:pStyle w:val="MainText"/>
        <w:spacing w:before="0"/>
        <w:rPr>
          <w:lang w:eastAsia="cs-CZ"/>
        </w:rPr>
      </w:pPr>
    </w:p>
    <w:p w14:paraId="43CD4472" w14:textId="77777777" w:rsidR="002340ED" w:rsidRPr="002340ED" w:rsidRDefault="002340ED" w:rsidP="002340ED">
      <w:pPr>
        <w:pStyle w:val="MainText"/>
        <w:rPr>
          <w:rFonts w:eastAsia="Times New Roman"/>
          <w:lang w:eastAsia="cs-CZ"/>
        </w:rPr>
      </w:pPr>
    </w:p>
    <w:p w14:paraId="1D0ADB19" w14:textId="3E1EE825" w:rsidR="004C1908" w:rsidRDefault="004C1908" w:rsidP="004C1908">
      <w:pPr>
        <w:pStyle w:val="Nadpis2"/>
        <w:spacing w:after="240"/>
      </w:pPr>
      <w:bookmarkStart w:id="10" w:name="_Toc175572187"/>
      <w:r>
        <w:lastRenderedPageBreak/>
        <w:t>6-7_SOU Liběchov</w:t>
      </w:r>
      <w:bookmarkEnd w:id="10"/>
    </w:p>
    <w:p w14:paraId="3DB548B3" w14:textId="2A8C4275" w:rsidR="004C1908" w:rsidRDefault="004C1908" w:rsidP="004C1908">
      <w:pPr>
        <w:pStyle w:val="Odstavecseseznamem"/>
        <w:numPr>
          <w:ilvl w:val="0"/>
          <w:numId w:val="43"/>
        </w:numPr>
        <w:spacing w:before="120" w:after="120"/>
        <w:jc w:val="both"/>
        <w:rPr>
          <w:rFonts w:ascii="Verdana" w:eastAsia="Calibri" w:hAnsi="Verdana" w:cs="Arial"/>
          <w:b/>
          <w:bCs/>
          <w:sz w:val="20"/>
          <w:szCs w:val="20"/>
          <w:lang w:eastAsia="ar-SA"/>
        </w:rPr>
      </w:pPr>
      <w:r w:rsidRPr="00A56ABD">
        <w:rPr>
          <w:rFonts w:ascii="Verdana" w:eastAsia="Calibri" w:hAnsi="Verdana" w:cs="Arial"/>
          <w:b/>
          <w:bCs/>
          <w:sz w:val="20"/>
          <w:szCs w:val="20"/>
          <w:lang w:eastAsia="ar-SA"/>
        </w:rPr>
        <w:t xml:space="preserve">Instalace systému FVE – </w:t>
      </w:r>
      <w:r>
        <w:rPr>
          <w:rFonts w:ascii="Verdana" w:eastAsia="Calibri" w:hAnsi="Verdana" w:cs="Arial"/>
          <w:b/>
          <w:bCs/>
          <w:sz w:val="20"/>
          <w:szCs w:val="20"/>
          <w:lang w:eastAsia="ar-SA"/>
        </w:rPr>
        <w:t>objekt dílen + objekt hlavní budovy</w:t>
      </w:r>
    </w:p>
    <w:p w14:paraId="4FD61842" w14:textId="77777777" w:rsidR="008D02AA" w:rsidRDefault="00795A2F" w:rsidP="008D02AA">
      <w:pPr>
        <w:spacing w:before="120"/>
        <w:jc w:val="both"/>
        <w:rPr>
          <w:rFonts w:ascii="Verdana" w:eastAsia="Calibri" w:hAnsi="Verdana" w:cs="Arial"/>
          <w:sz w:val="20"/>
          <w:szCs w:val="20"/>
          <w:lang w:eastAsia="ar-SA"/>
        </w:rPr>
      </w:pPr>
      <w:r w:rsidRPr="00795A2F">
        <w:rPr>
          <w:rFonts w:ascii="Verdana" w:eastAsia="Calibri" w:hAnsi="Verdana" w:cs="Arial"/>
          <w:sz w:val="20"/>
          <w:szCs w:val="20"/>
          <w:lang w:eastAsia="ar-SA"/>
        </w:rPr>
        <w:t xml:space="preserve">Zadavatel požaduje instalaci fotovoltaické elektrárny na střešní konstrukci vybraných objektů. FV panely budou uloženy na nosné konstrukci a budou realizovány tak, aby je bylo možné na střeše přímo odpojit v případě požárního zásahu. Zabezpečení systému FVE bude vybaveno funkcí </w:t>
      </w:r>
      <w:proofErr w:type="spellStart"/>
      <w:r w:rsidRPr="00795A2F">
        <w:rPr>
          <w:rFonts w:ascii="Verdana" w:eastAsia="Calibri" w:hAnsi="Verdana" w:cs="Arial"/>
          <w:sz w:val="20"/>
          <w:szCs w:val="20"/>
          <w:lang w:eastAsia="ar-SA"/>
        </w:rPr>
        <w:t>central</w:t>
      </w:r>
      <w:proofErr w:type="spellEnd"/>
      <w:r w:rsidRPr="00795A2F">
        <w:rPr>
          <w:rFonts w:ascii="Verdana" w:eastAsia="Calibri" w:hAnsi="Verdana" w:cs="Arial"/>
          <w:sz w:val="20"/>
          <w:szCs w:val="20"/>
          <w:lang w:eastAsia="ar-SA"/>
        </w:rPr>
        <w:t xml:space="preserve"> stop – odpojením od distribuční sítě, které odstaví vypne AC i DC stranu systému. </w:t>
      </w:r>
    </w:p>
    <w:p w14:paraId="0767CC48" w14:textId="261A08F3" w:rsidR="00795A2F" w:rsidRPr="00795A2F" w:rsidRDefault="00795A2F" w:rsidP="008D02AA">
      <w:pPr>
        <w:spacing w:after="120"/>
        <w:jc w:val="both"/>
        <w:rPr>
          <w:rFonts w:ascii="Verdana" w:eastAsia="Calibri" w:hAnsi="Verdana" w:cs="Arial"/>
          <w:sz w:val="20"/>
          <w:szCs w:val="20"/>
          <w:lang w:eastAsia="ar-SA"/>
        </w:rPr>
      </w:pPr>
      <w:r w:rsidRPr="00795A2F">
        <w:rPr>
          <w:rFonts w:ascii="Verdana" w:eastAsia="Calibri" w:hAnsi="Verdana" w:cs="Arial"/>
          <w:sz w:val="20"/>
          <w:szCs w:val="20"/>
          <w:lang w:eastAsia="ar-SA"/>
        </w:rPr>
        <w:t xml:space="preserve">Vlastní výroba elektrické energie musí být doprovázena také měřením, které bude možné odečíst na střídačích a bude přeneseno pomocí datových kabelů. </w:t>
      </w:r>
    </w:p>
    <w:p w14:paraId="34148EC5" w14:textId="77777777" w:rsidR="00795A2F" w:rsidRPr="00795A2F" w:rsidRDefault="00795A2F" w:rsidP="00795A2F">
      <w:pPr>
        <w:spacing w:before="120" w:after="120"/>
        <w:jc w:val="both"/>
        <w:rPr>
          <w:rFonts w:ascii="Verdana" w:eastAsia="Calibri" w:hAnsi="Verdana" w:cs="Arial"/>
          <w:sz w:val="20"/>
          <w:szCs w:val="20"/>
          <w:lang w:eastAsia="ar-SA"/>
        </w:rPr>
      </w:pPr>
      <w:r w:rsidRPr="00795A2F">
        <w:rPr>
          <w:rFonts w:ascii="Verdana" w:eastAsia="Calibri" w:hAnsi="Verdana" w:cs="Arial"/>
          <w:sz w:val="20"/>
          <w:szCs w:val="20"/>
          <w:lang w:eastAsia="ar-SA"/>
        </w:rPr>
        <w:t xml:space="preserve">Každoroční plnění závazku bude doloženo v roční průběžné zprávě spolu s vyhodnocením dosažených úspor. </w:t>
      </w:r>
    </w:p>
    <w:p w14:paraId="13B5E047" w14:textId="77777777" w:rsidR="00795A2F" w:rsidRPr="00795A2F" w:rsidRDefault="00795A2F" w:rsidP="00795A2F">
      <w:pPr>
        <w:spacing w:before="120" w:after="120"/>
        <w:jc w:val="both"/>
        <w:rPr>
          <w:rFonts w:ascii="Verdana" w:eastAsia="Calibri" w:hAnsi="Verdana" w:cs="Arial"/>
          <w:sz w:val="20"/>
          <w:szCs w:val="20"/>
          <w:lang w:eastAsia="ar-SA"/>
        </w:rPr>
      </w:pPr>
      <w:r w:rsidRPr="00795A2F">
        <w:rPr>
          <w:rFonts w:ascii="Verdana" w:eastAsia="Calibri" w:hAnsi="Verdana" w:cs="Arial"/>
          <w:sz w:val="20"/>
          <w:szCs w:val="20"/>
          <w:lang w:eastAsia="ar-SA"/>
        </w:rPr>
        <w:t>V případě přetoků elektrické energie do sítě bude účastník počítat s cenou výkupu elektrické energie 1,3 Kč bez DPH/kWh.</w:t>
      </w:r>
    </w:p>
    <w:p w14:paraId="4369CCEC" w14:textId="77777777" w:rsidR="00795A2F" w:rsidRPr="00795A2F" w:rsidRDefault="00795A2F" w:rsidP="00795A2F">
      <w:pPr>
        <w:spacing w:before="120"/>
        <w:jc w:val="both"/>
        <w:rPr>
          <w:rFonts w:ascii="Verdana" w:eastAsia="Calibri" w:hAnsi="Verdana" w:cs="Arial"/>
          <w:i/>
          <w:iCs/>
          <w:sz w:val="18"/>
          <w:szCs w:val="18"/>
          <w:lang w:eastAsia="ar-SA"/>
        </w:rPr>
      </w:pPr>
      <w:r w:rsidRPr="00795A2F">
        <w:rPr>
          <w:rFonts w:ascii="Verdana" w:eastAsia="Calibri" w:hAnsi="Verdana" w:cs="Arial"/>
          <w:i/>
          <w:iCs/>
          <w:sz w:val="18"/>
          <w:szCs w:val="18"/>
          <w:lang w:eastAsia="ar-SA"/>
        </w:rPr>
        <w:t xml:space="preserve">Pozn. Účastník ve své nabídce přesně popíše všechny činnosti, kterou jsou/nejsou součástí opatření a ceny opatření např.: dodávka a montáž všech nezbytných komponentů FVE (FV panely, konstrukce, kotevní materiál, AS/DC kabely, střídače, rozvaděče aj.), bateriový systém, vyvedení výkonu v rámci stávající elektroinstalace, úprava hromosvodů – přesná specifikace provedení, PBŘ, doprava, jeřáb, stavební </w:t>
      </w:r>
      <w:proofErr w:type="spellStart"/>
      <w:r w:rsidRPr="00795A2F">
        <w:rPr>
          <w:rFonts w:ascii="Verdana" w:eastAsia="Calibri" w:hAnsi="Verdana" w:cs="Arial"/>
          <w:i/>
          <w:iCs/>
          <w:sz w:val="18"/>
          <w:szCs w:val="18"/>
          <w:lang w:eastAsia="ar-SA"/>
        </w:rPr>
        <w:t>přípomoce</w:t>
      </w:r>
      <w:proofErr w:type="spellEnd"/>
      <w:r w:rsidRPr="00795A2F">
        <w:rPr>
          <w:rFonts w:ascii="Verdana" w:eastAsia="Calibri" w:hAnsi="Verdana" w:cs="Arial"/>
          <w:i/>
          <w:iCs/>
          <w:sz w:val="18"/>
          <w:szCs w:val="18"/>
          <w:lang w:eastAsia="ar-SA"/>
        </w:rPr>
        <w:t xml:space="preserve"> a další.</w:t>
      </w:r>
    </w:p>
    <w:p w14:paraId="0869FA88" w14:textId="5A607D31" w:rsidR="004C1908" w:rsidRPr="002340ED" w:rsidRDefault="004C1908" w:rsidP="004C1908">
      <w:pPr>
        <w:pStyle w:val="MainText"/>
        <w:numPr>
          <w:ilvl w:val="0"/>
          <w:numId w:val="4"/>
        </w:numPr>
        <w:rPr>
          <w:rFonts w:eastAsia="Times New Roman"/>
          <w:lang w:eastAsia="cs-CZ"/>
        </w:rPr>
      </w:pPr>
      <w:r>
        <w:rPr>
          <w:b/>
          <w:bCs/>
          <w:lang w:eastAsia="cs-CZ"/>
        </w:rPr>
        <w:t>Instalace systému IRC – objekt dílen + objekt hlavní budovy</w:t>
      </w:r>
    </w:p>
    <w:p w14:paraId="64BCD5CC" w14:textId="77777777" w:rsidR="004C1908" w:rsidRPr="002340ED" w:rsidRDefault="004C1908" w:rsidP="004C1908">
      <w:pPr>
        <w:pStyle w:val="MainText"/>
        <w:numPr>
          <w:ilvl w:val="0"/>
          <w:numId w:val="41"/>
        </w:numPr>
        <w:rPr>
          <w:rFonts w:eastAsia="Times New Roman"/>
          <w:lang w:eastAsia="cs-CZ"/>
        </w:rPr>
      </w:pPr>
      <w:r w:rsidRPr="002340ED">
        <w:rPr>
          <w:lang w:eastAsia="cs-CZ"/>
        </w:rPr>
        <w:t>Ventily, které jsou staré, budou na otopných tělesech demontovány a na jejich místo budou nainstalovány nové termostatické ventily s možností přednastavení</w:t>
      </w:r>
    </w:p>
    <w:p w14:paraId="3B62E6C3" w14:textId="7D833911" w:rsidR="004C1908" w:rsidRPr="002340ED" w:rsidRDefault="004C1908" w:rsidP="004C1908">
      <w:pPr>
        <w:pStyle w:val="MainText"/>
        <w:numPr>
          <w:ilvl w:val="0"/>
          <w:numId w:val="41"/>
        </w:numPr>
        <w:spacing w:before="0"/>
        <w:rPr>
          <w:rFonts w:eastAsia="Times New Roman"/>
          <w:lang w:eastAsia="cs-CZ"/>
        </w:rPr>
      </w:pPr>
      <w:r>
        <w:rPr>
          <w:lang w:eastAsia="cs-CZ"/>
        </w:rPr>
        <w:t>Na otopná tělesa v hlavních prostorech (učebny, kanceláře a jiné pobytové místnosti) budou osazeny počítačem řízené hlavice systému IRC v počtu cca 85 ks v hlavní budově školy a cca 20 ks v budově dílen</w:t>
      </w:r>
    </w:p>
    <w:p w14:paraId="5C3B9B5C" w14:textId="77777777" w:rsidR="004C1908" w:rsidRPr="002340ED" w:rsidRDefault="004C1908" w:rsidP="004C1908">
      <w:pPr>
        <w:pStyle w:val="MainText"/>
        <w:numPr>
          <w:ilvl w:val="0"/>
          <w:numId w:val="41"/>
        </w:numPr>
        <w:spacing w:before="0"/>
        <w:rPr>
          <w:rFonts w:eastAsia="Times New Roman"/>
          <w:lang w:eastAsia="cs-CZ"/>
        </w:rPr>
      </w:pPr>
      <w:r>
        <w:rPr>
          <w:lang w:eastAsia="cs-CZ"/>
        </w:rPr>
        <w:t>Všechny termostatické hlavice systému IRC budou napojeny do řídicího dispečinku</w:t>
      </w:r>
    </w:p>
    <w:p w14:paraId="75C3EE10" w14:textId="6938B2CF" w:rsidR="004C1908" w:rsidRPr="002340ED" w:rsidRDefault="004C1908" w:rsidP="004C1908">
      <w:pPr>
        <w:pStyle w:val="MainText"/>
        <w:numPr>
          <w:ilvl w:val="0"/>
          <w:numId w:val="41"/>
        </w:numPr>
        <w:spacing w:before="0"/>
        <w:rPr>
          <w:rFonts w:eastAsia="Times New Roman"/>
          <w:lang w:eastAsia="cs-CZ"/>
        </w:rPr>
      </w:pPr>
      <w:r>
        <w:rPr>
          <w:lang w:eastAsia="cs-CZ"/>
        </w:rPr>
        <w:t>Na otopná tělesa, která se nacházejí v prostorách chodeb, technických místnostech, schodištích atd. budou instalovány nové TRH (v případě, že chybí nebo jsou nevyhovující)</w:t>
      </w:r>
    </w:p>
    <w:p w14:paraId="7890CD40" w14:textId="77777777" w:rsidR="004C1908" w:rsidRPr="002340ED" w:rsidRDefault="004C1908" w:rsidP="004C1908">
      <w:pPr>
        <w:pStyle w:val="MainText"/>
        <w:numPr>
          <w:ilvl w:val="0"/>
          <w:numId w:val="41"/>
        </w:numPr>
        <w:spacing w:before="0" w:after="240"/>
        <w:rPr>
          <w:rFonts w:eastAsia="Times New Roman"/>
          <w:lang w:eastAsia="cs-CZ"/>
        </w:rPr>
      </w:pPr>
      <w:r>
        <w:rPr>
          <w:lang w:eastAsia="cs-CZ"/>
        </w:rPr>
        <w:t>Každá místnost, která bude napojena na systém IRC, bude mít v prostoru nainstalován snímač referenční teploty, který tak bude sledovat vývoj teplot v prostoru a bude posílat tyto informace na ŘS.</w:t>
      </w:r>
    </w:p>
    <w:p w14:paraId="661F10C0" w14:textId="6FEFA3E7" w:rsidR="004C1908" w:rsidRDefault="004C1908" w:rsidP="004C1908">
      <w:pPr>
        <w:pStyle w:val="MainText"/>
        <w:spacing w:before="0" w:after="240"/>
        <w:rPr>
          <w:lang w:eastAsia="cs-CZ"/>
        </w:rPr>
      </w:pPr>
      <w:r>
        <w:rPr>
          <w:lang w:eastAsia="cs-CZ"/>
        </w:rPr>
        <w:t xml:space="preserve">Součástí navrhovaného opatření bude dále </w:t>
      </w:r>
      <w:r w:rsidRPr="002340ED">
        <w:rPr>
          <w:b/>
          <w:bCs/>
          <w:lang w:eastAsia="cs-CZ"/>
        </w:rPr>
        <w:t>hydraulické vyvážení otopné soustavy</w:t>
      </w:r>
      <w:r>
        <w:rPr>
          <w:lang w:eastAsia="cs-CZ"/>
        </w:rPr>
        <w:t>, které předpokládá instalaci a seřízení vyvažovacích ventilů, regulátorů tlakové diference apod.</w:t>
      </w:r>
    </w:p>
    <w:p w14:paraId="7B5E5DB7" w14:textId="26269B7C" w:rsidR="00754792" w:rsidRPr="00754792" w:rsidRDefault="00754792" w:rsidP="00754792">
      <w:pPr>
        <w:pStyle w:val="MainText"/>
        <w:numPr>
          <w:ilvl w:val="0"/>
          <w:numId w:val="43"/>
        </w:numPr>
        <w:spacing w:before="0" w:after="240"/>
        <w:rPr>
          <w:b/>
          <w:bCs/>
          <w:lang w:eastAsia="cs-CZ"/>
        </w:rPr>
      </w:pPr>
      <w:r w:rsidRPr="00754792">
        <w:rPr>
          <w:b/>
          <w:bCs/>
          <w:lang w:eastAsia="cs-CZ"/>
        </w:rPr>
        <w:t>Instalace TČ pro vytápění a přípravu TV – objekt dílen</w:t>
      </w:r>
    </w:p>
    <w:p w14:paraId="33CE84FF" w14:textId="50FCB9EA" w:rsidR="00754792" w:rsidRDefault="00754792" w:rsidP="00754792">
      <w:pPr>
        <w:spacing w:before="120" w:after="120"/>
        <w:jc w:val="both"/>
        <w:rPr>
          <w:rFonts w:ascii="Verdana" w:eastAsia="Calibri" w:hAnsi="Verdana" w:cs="Arial"/>
          <w:sz w:val="20"/>
          <w:szCs w:val="20"/>
          <w:lang w:eastAsia="ar-SA"/>
        </w:rPr>
      </w:pPr>
      <w:r w:rsidRPr="00754792">
        <w:rPr>
          <w:rFonts w:ascii="Verdana" w:eastAsia="Calibri" w:hAnsi="Verdana" w:cs="Arial"/>
          <w:sz w:val="20"/>
          <w:szCs w:val="20"/>
          <w:lang w:eastAsia="ar-SA"/>
        </w:rPr>
        <w:t>Zadavatel</w:t>
      </w:r>
      <w:r>
        <w:rPr>
          <w:rFonts w:ascii="Verdana" w:eastAsia="Calibri" w:hAnsi="Verdana" w:cs="Arial"/>
          <w:sz w:val="20"/>
          <w:szCs w:val="20"/>
          <w:lang w:eastAsia="ar-SA"/>
        </w:rPr>
        <w:t xml:space="preserve"> požaduje instalaci TČ pro potřeby vytápění a přípravy TV v objektu dílen. Toto opatření bude zahrnovat rovněž napojení TČ na stávající otopnou soustavu, instalaci vnitřních teplotních čidel do příslušných prostor podle rozdělení otopné soustavy na otopné větve včetně centrálního regulátoru, kdy bude možné komplexně regulovat otopnou soustavu podle venkovní teploty a požadované vnitřní teploty v prostoru včetně časového nastavení využívání jednotlivých prostor.</w:t>
      </w:r>
    </w:p>
    <w:p w14:paraId="0A752CD0" w14:textId="4C44E321" w:rsidR="00795A2F" w:rsidRDefault="00795A2F" w:rsidP="00795A2F">
      <w:pPr>
        <w:spacing w:before="120"/>
        <w:jc w:val="both"/>
        <w:rPr>
          <w:rFonts w:ascii="Verdana" w:eastAsia="Calibri" w:hAnsi="Verdana" w:cs="Arial"/>
          <w:sz w:val="20"/>
          <w:szCs w:val="20"/>
          <w:lang w:eastAsia="ar-SA"/>
        </w:rPr>
      </w:pPr>
    </w:p>
    <w:p w14:paraId="31C595EB" w14:textId="5A38A8FB" w:rsidR="00795A2F" w:rsidRDefault="00795A2F" w:rsidP="00795A2F">
      <w:pPr>
        <w:pStyle w:val="Odstavecseseznamem"/>
        <w:numPr>
          <w:ilvl w:val="0"/>
          <w:numId w:val="43"/>
        </w:numPr>
        <w:spacing w:before="120" w:after="120"/>
        <w:jc w:val="both"/>
        <w:rPr>
          <w:rFonts w:ascii="Verdana" w:eastAsia="Calibri" w:hAnsi="Verdana" w:cs="Arial"/>
          <w:b/>
          <w:bCs/>
          <w:sz w:val="20"/>
          <w:szCs w:val="20"/>
          <w:lang w:eastAsia="ar-SA"/>
        </w:rPr>
      </w:pPr>
      <w:r>
        <w:rPr>
          <w:rFonts w:ascii="Verdana" w:eastAsia="Calibri" w:hAnsi="Verdana" w:cs="Arial"/>
          <w:b/>
          <w:bCs/>
          <w:sz w:val="20"/>
          <w:szCs w:val="20"/>
          <w:lang w:eastAsia="ar-SA"/>
        </w:rPr>
        <w:t>Instalace nádržek na WC s 2˚splachováním – objekt dílen + objekt hlavní budovy</w:t>
      </w:r>
    </w:p>
    <w:p w14:paraId="041528B3" w14:textId="5761C36A" w:rsidR="00795A2F" w:rsidRDefault="00795A2F" w:rsidP="00795A2F">
      <w:pPr>
        <w:spacing w:before="120"/>
        <w:jc w:val="both"/>
        <w:rPr>
          <w:rFonts w:ascii="Verdana" w:eastAsia="Calibri" w:hAnsi="Verdana" w:cs="Arial"/>
          <w:sz w:val="20"/>
          <w:szCs w:val="20"/>
          <w:lang w:eastAsia="ar-SA"/>
        </w:rPr>
      </w:pPr>
      <w:r w:rsidRPr="004C1908">
        <w:rPr>
          <w:rFonts w:ascii="Verdana" w:eastAsia="Calibri" w:hAnsi="Verdana" w:cs="Arial"/>
          <w:sz w:val="20"/>
          <w:szCs w:val="20"/>
          <w:lang w:eastAsia="ar-SA"/>
        </w:rPr>
        <w:t>Počet záchodových mís</w:t>
      </w:r>
      <w:r>
        <w:rPr>
          <w:rFonts w:ascii="Verdana" w:eastAsia="Calibri" w:hAnsi="Verdana" w:cs="Arial"/>
          <w:sz w:val="20"/>
          <w:szCs w:val="20"/>
          <w:lang w:eastAsia="ar-SA"/>
        </w:rPr>
        <w:t xml:space="preserve"> s 1˚splachováním</w:t>
      </w:r>
      <w:r w:rsidRPr="004C1908">
        <w:rPr>
          <w:rFonts w:ascii="Verdana" w:eastAsia="Calibri" w:hAnsi="Verdana" w:cs="Arial"/>
          <w:sz w:val="20"/>
          <w:szCs w:val="20"/>
          <w:lang w:eastAsia="ar-SA"/>
        </w:rPr>
        <w:t xml:space="preserve"> – </w:t>
      </w:r>
      <w:r>
        <w:rPr>
          <w:rFonts w:ascii="Verdana" w:eastAsia="Calibri" w:hAnsi="Verdana" w:cs="Arial"/>
          <w:sz w:val="20"/>
          <w:szCs w:val="20"/>
          <w:lang w:eastAsia="ar-SA"/>
        </w:rPr>
        <w:t>8</w:t>
      </w:r>
      <w:r w:rsidRPr="004C1908">
        <w:rPr>
          <w:rFonts w:ascii="Verdana" w:eastAsia="Calibri" w:hAnsi="Verdana" w:cs="Arial"/>
          <w:sz w:val="20"/>
          <w:szCs w:val="20"/>
          <w:lang w:eastAsia="ar-SA"/>
        </w:rPr>
        <w:t xml:space="preserve"> ks</w:t>
      </w:r>
    </w:p>
    <w:p w14:paraId="3AC703B7" w14:textId="77777777" w:rsidR="00795A2F" w:rsidRPr="004C1908" w:rsidRDefault="00795A2F" w:rsidP="00795A2F">
      <w:pPr>
        <w:jc w:val="both"/>
        <w:rPr>
          <w:rFonts w:ascii="Verdana" w:eastAsia="Calibri" w:hAnsi="Verdana" w:cs="Arial"/>
          <w:sz w:val="20"/>
          <w:szCs w:val="20"/>
          <w:lang w:eastAsia="ar-SA"/>
        </w:rPr>
      </w:pPr>
    </w:p>
    <w:p w14:paraId="7FE64F28" w14:textId="6F869A82" w:rsidR="00795A2F" w:rsidRDefault="00795A2F" w:rsidP="00795A2F">
      <w:pPr>
        <w:pStyle w:val="Odstavecseseznamem"/>
        <w:numPr>
          <w:ilvl w:val="0"/>
          <w:numId w:val="43"/>
        </w:numPr>
        <w:spacing w:before="120" w:after="120"/>
        <w:jc w:val="both"/>
        <w:rPr>
          <w:rFonts w:ascii="Verdana" w:eastAsia="Calibri" w:hAnsi="Verdana" w:cs="Arial"/>
          <w:b/>
          <w:bCs/>
          <w:sz w:val="20"/>
          <w:szCs w:val="20"/>
          <w:lang w:eastAsia="ar-SA"/>
        </w:rPr>
      </w:pPr>
      <w:r>
        <w:rPr>
          <w:rFonts w:ascii="Verdana" w:eastAsia="Calibri" w:hAnsi="Verdana" w:cs="Arial"/>
          <w:b/>
          <w:bCs/>
          <w:sz w:val="20"/>
          <w:szCs w:val="20"/>
          <w:lang w:eastAsia="ar-SA"/>
        </w:rPr>
        <w:lastRenderedPageBreak/>
        <w:t>Instalace úsporných výtokových armatur (</w:t>
      </w:r>
      <w:proofErr w:type="spellStart"/>
      <w:r>
        <w:rPr>
          <w:rFonts w:ascii="Verdana" w:eastAsia="Calibri" w:hAnsi="Verdana" w:cs="Arial"/>
          <w:b/>
          <w:bCs/>
          <w:sz w:val="20"/>
          <w:szCs w:val="20"/>
          <w:lang w:eastAsia="ar-SA"/>
        </w:rPr>
        <w:t>perlátorů</w:t>
      </w:r>
      <w:proofErr w:type="spellEnd"/>
      <w:r>
        <w:rPr>
          <w:rFonts w:ascii="Verdana" w:eastAsia="Calibri" w:hAnsi="Verdana" w:cs="Arial"/>
          <w:b/>
          <w:bCs/>
          <w:sz w:val="20"/>
          <w:szCs w:val="20"/>
          <w:lang w:eastAsia="ar-SA"/>
        </w:rPr>
        <w:t>) - objekt dílen + objekt hlavní budovy</w:t>
      </w:r>
    </w:p>
    <w:p w14:paraId="41779CE7" w14:textId="26A0284B" w:rsidR="00795A2F" w:rsidRDefault="00795A2F" w:rsidP="00795A2F">
      <w:pPr>
        <w:spacing w:before="120" w:after="120"/>
        <w:jc w:val="both"/>
        <w:rPr>
          <w:rFonts w:ascii="Verdana" w:eastAsia="Calibri" w:hAnsi="Verdana" w:cs="Arial"/>
          <w:sz w:val="20"/>
          <w:szCs w:val="20"/>
          <w:lang w:eastAsia="ar-SA"/>
        </w:rPr>
      </w:pPr>
      <w:r w:rsidRPr="004C1908">
        <w:rPr>
          <w:rFonts w:ascii="Verdana" w:eastAsia="Calibri" w:hAnsi="Verdana" w:cs="Arial"/>
          <w:sz w:val="20"/>
          <w:szCs w:val="20"/>
          <w:lang w:eastAsia="ar-SA"/>
        </w:rPr>
        <w:t xml:space="preserve">Počet vodovodních baterií bez </w:t>
      </w:r>
      <w:r>
        <w:rPr>
          <w:rFonts w:ascii="Verdana" w:eastAsia="Calibri" w:hAnsi="Verdana" w:cs="Arial"/>
          <w:sz w:val="20"/>
          <w:szCs w:val="20"/>
          <w:lang w:eastAsia="ar-SA"/>
        </w:rPr>
        <w:t>úsporných výtokových armatur</w:t>
      </w:r>
      <w:r w:rsidRPr="004C1908">
        <w:rPr>
          <w:rFonts w:ascii="Verdana" w:eastAsia="Calibri" w:hAnsi="Verdana" w:cs="Arial"/>
          <w:sz w:val="20"/>
          <w:szCs w:val="20"/>
          <w:lang w:eastAsia="ar-SA"/>
        </w:rPr>
        <w:t xml:space="preserve"> – </w:t>
      </w:r>
      <w:r>
        <w:rPr>
          <w:rFonts w:ascii="Verdana" w:eastAsia="Calibri" w:hAnsi="Verdana" w:cs="Arial"/>
          <w:sz w:val="20"/>
          <w:szCs w:val="20"/>
          <w:lang w:eastAsia="ar-SA"/>
        </w:rPr>
        <w:t>113 ks</w:t>
      </w:r>
    </w:p>
    <w:p w14:paraId="69367C9E" w14:textId="6A579C27" w:rsidR="00795A2F" w:rsidRDefault="00795A2F" w:rsidP="00795A2F">
      <w:pPr>
        <w:spacing w:before="120" w:after="120"/>
        <w:jc w:val="both"/>
        <w:rPr>
          <w:rFonts w:ascii="Verdana" w:eastAsia="Calibri" w:hAnsi="Verdana" w:cs="Arial"/>
          <w:sz w:val="20"/>
          <w:szCs w:val="20"/>
          <w:lang w:eastAsia="ar-SA"/>
        </w:rPr>
      </w:pPr>
    </w:p>
    <w:p w14:paraId="0356702C" w14:textId="77777777" w:rsidR="008D02AA" w:rsidRDefault="008D02AA">
      <w:pPr>
        <w:spacing w:after="160" w:line="259" w:lineRule="auto"/>
        <w:rPr>
          <w:rFonts w:ascii="Verdana" w:hAnsi="Verdana" w:cs="Arial"/>
          <w:b/>
          <w:bCs/>
          <w:sz w:val="20"/>
        </w:rPr>
      </w:pPr>
      <w:r>
        <w:br w:type="page"/>
      </w:r>
    </w:p>
    <w:p w14:paraId="4A8969C2" w14:textId="6360602C" w:rsidR="00795A2F" w:rsidRDefault="00795A2F" w:rsidP="00795A2F">
      <w:pPr>
        <w:pStyle w:val="Nadpis2"/>
        <w:spacing w:after="240"/>
      </w:pPr>
      <w:bookmarkStart w:id="11" w:name="_Toc175572188"/>
      <w:r>
        <w:lastRenderedPageBreak/>
        <w:t>8_Galerie Středočeského kraje</w:t>
      </w:r>
      <w:bookmarkEnd w:id="11"/>
    </w:p>
    <w:p w14:paraId="6C5DB7DA" w14:textId="77777777" w:rsidR="00795A2F" w:rsidRPr="002340ED" w:rsidRDefault="00795A2F" w:rsidP="00795A2F">
      <w:pPr>
        <w:pStyle w:val="MainText"/>
        <w:numPr>
          <w:ilvl w:val="0"/>
          <w:numId w:val="4"/>
        </w:numPr>
        <w:rPr>
          <w:rFonts w:eastAsia="Times New Roman"/>
          <w:lang w:eastAsia="cs-CZ"/>
        </w:rPr>
      </w:pPr>
      <w:r>
        <w:rPr>
          <w:b/>
          <w:bCs/>
          <w:lang w:eastAsia="cs-CZ"/>
        </w:rPr>
        <w:t xml:space="preserve">Modernizace osvětlovací soustavy – instalace LED osvětlení </w:t>
      </w:r>
    </w:p>
    <w:p w14:paraId="626309A0" w14:textId="03850AD2" w:rsidR="00795A2F" w:rsidRDefault="00795A2F" w:rsidP="00795A2F">
      <w:pPr>
        <w:spacing w:before="120" w:after="120"/>
        <w:jc w:val="both"/>
        <w:rPr>
          <w:rFonts w:ascii="Verdana" w:eastAsia="Calibri" w:hAnsi="Verdana" w:cs="Arial"/>
          <w:sz w:val="20"/>
          <w:szCs w:val="20"/>
          <w:lang w:eastAsia="ar-SA"/>
        </w:rPr>
      </w:pPr>
      <w:r w:rsidRPr="002340ED">
        <w:rPr>
          <w:rFonts w:ascii="Verdana" w:eastAsia="Calibri" w:hAnsi="Verdana" w:cs="Arial"/>
          <w:sz w:val="20"/>
          <w:szCs w:val="20"/>
          <w:lang w:eastAsia="ar-SA"/>
        </w:rPr>
        <w:t xml:space="preserve">Zadavatel požaduje výměnu vnitřního osvětlení za nové LED technologie (u hlavních svítidel se bude jednat o výměnu svítidel/ne pouze zdrojů). Zadavatel také požaduje, aby po modernizaci vnitřního osvětlení toto </w:t>
      </w:r>
      <w:r>
        <w:rPr>
          <w:rFonts w:ascii="Verdana" w:eastAsia="Calibri" w:hAnsi="Verdana" w:cs="Arial"/>
          <w:sz w:val="20"/>
          <w:szCs w:val="20"/>
          <w:lang w:eastAsia="ar-SA"/>
        </w:rPr>
        <w:t xml:space="preserve">opatření </w:t>
      </w:r>
      <w:r w:rsidRPr="002340ED">
        <w:rPr>
          <w:rFonts w:ascii="Verdana" w:eastAsia="Calibri" w:hAnsi="Verdana" w:cs="Arial"/>
          <w:sz w:val="20"/>
          <w:szCs w:val="20"/>
          <w:lang w:eastAsia="ar-SA"/>
        </w:rPr>
        <w:t>plnilo příslušné legislativní a hygienické požadavky. Modernizované osvětlení musí být v souladu s normovými hodnotami, umělé osvětlení nesmí být příčinou oslňování.</w:t>
      </w:r>
      <w:r>
        <w:rPr>
          <w:rFonts w:ascii="Verdana" w:eastAsia="Calibri" w:hAnsi="Verdana" w:cs="Arial"/>
          <w:sz w:val="20"/>
          <w:szCs w:val="20"/>
          <w:lang w:eastAsia="ar-SA"/>
        </w:rPr>
        <w:t xml:space="preserve"> Součástí opatření bude montáž celého systému včetně nezbytných kabeláží.</w:t>
      </w:r>
    </w:p>
    <w:p w14:paraId="21FCC79F" w14:textId="264D3F38" w:rsidR="00795A2F" w:rsidRDefault="00795A2F" w:rsidP="00795A2F">
      <w:pPr>
        <w:spacing w:before="120" w:after="120"/>
        <w:jc w:val="both"/>
        <w:rPr>
          <w:rFonts w:ascii="Verdana" w:eastAsia="Calibri" w:hAnsi="Verdana" w:cs="Arial"/>
          <w:sz w:val="20"/>
          <w:szCs w:val="20"/>
          <w:lang w:eastAsia="ar-SA"/>
        </w:rPr>
      </w:pPr>
      <w:r>
        <w:rPr>
          <w:rFonts w:ascii="Verdana" w:eastAsia="Calibri" w:hAnsi="Verdana" w:cs="Arial"/>
          <w:sz w:val="20"/>
          <w:szCs w:val="20"/>
          <w:lang w:eastAsia="ar-SA"/>
        </w:rPr>
        <w:t>Předpokládaný počet měněných svítidel – 744 ks.</w:t>
      </w:r>
    </w:p>
    <w:p w14:paraId="0C751A77" w14:textId="50A462E9" w:rsidR="00795A2F" w:rsidRDefault="00795A2F" w:rsidP="00795A2F">
      <w:pPr>
        <w:spacing w:before="120"/>
        <w:jc w:val="both"/>
        <w:rPr>
          <w:rFonts w:ascii="Verdana" w:eastAsia="Calibri" w:hAnsi="Verdana" w:cs="Arial"/>
          <w:i/>
          <w:iCs/>
          <w:sz w:val="18"/>
          <w:szCs w:val="18"/>
          <w:lang w:eastAsia="ar-SA"/>
        </w:rPr>
      </w:pPr>
      <w:r w:rsidRPr="00990665">
        <w:rPr>
          <w:rFonts w:ascii="Verdana" w:eastAsia="Calibri" w:hAnsi="Verdana" w:cs="Arial"/>
          <w:i/>
          <w:iCs/>
          <w:sz w:val="18"/>
          <w:szCs w:val="18"/>
          <w:lang w:eastAsia="ar-SA"/>
        </w:rPr>
        <w:t>Pozn.: Účastník ve své nabídce přesně uvede počty měněných svítidel dle el. příkonu a příslušné jednotkové ceny za jednotlivá navrhované svítidla.</w:t>
      </w:r>
    </w:p>
    <w:p w14:paraId="4D7373C3" w14:textId="77777777" w:rsidR="00F34EEF" w:rsidRDefault="00F34EEF" w:rsidP="00F34EEF">
      <w:pPr>
        <w:jc w:val="both"/>
        <w:rPr>
          <w:rFonts w:ascii="Verdana" w:eastAsia="Calibri" w:hAnsi="Verdana" w:cs="Arial"/>
          <w:i/>
          <w:iCs/>
          <w:sz w:val="18"/>
          <w:szCs w:val="18"/>
          <w:lang w:eastAsia="ar-SA"/>
        </w:rPr>
      </w:pPr>
    </w:p>
    <w:p w14:paraId="38B9F953" w14:textId="5B85F926" w:rsidR="00F34EEF" w:rsidRDefault="00F34EEF" w:rsidP="00F34EEF">
      <w:pPr>
        <w:pStyle w:val="MainText"/>
        <w:numPr>
          <w:ilvl w:val="0"/>
          <w:numId w:val="4"/>
        </w:numPr>
        <w:spacing w:before="0"/>
        <w:rPr>
          <w:b/>
          <w:bCs/>
          <w:lang w:eastAsia="cs-CZ"/>
        </w:rPr>
      </w:pPr>
      <w:r w:rsidRPr="00F34EEF">
        <w:rPr>
          <w:b/>
          <w:bCs/>
          <w:lang w:eastAsia="cs-CZ"/>
        </w:rPr>
        <w:t>Modernizace zdroje tepla hlavní budovy</w:t>
      </w:r>
    </w:p>
    <w:p w14:paraId="0617EFB6" w14:textId="02072D7B" w:rsidR="00F34EEF" w:rsidRDefault="00F34EEF" w:rsidP="00F34EEF">
      <w:pPr>
        <w:pStyle w:val="MainText"/>
        <w:rPr>
          <w:rFonts w:eastAsia="Times New Roman"/>
          <w:lang w:eastAsia="cs-CZ"/>
        </w:rPr>
      </w:pPr>
      <w:r>
        <w:rPr>
          <w:rFonts w:eastAsia="Times New Roman"/>
          <w:lang w:eastAsia="cs-CZ"/>
        </w:rPr>
        <w:t>Zadavatel předpokládá kompletní modernizaci zařízení kotelny včetně MaR.</w:t>
      </w:r>
      <w:r w:rsidR="008D02AA">
        <w:rPr>
          <w:rFonts w:eastAsia="Times New Roman"/>
          <w:lang w:eastAsia="cs-CZ"/>
        </w:rPr>
        <w:t xml:space="preserve"> Zadavatel předpokládá, že návrh výkonu nových zdrojů bude reflektovat ideální využití instalovaného výkonu (stávající zdroje tepla jsou výrazně předimenzované).</w:t>
      </w:r>
    </w:p>
    <w:p w14:paraId="3DB40331" w14:textId="77777777" w:rsidR="00F34EEF" w:rsidRPr="00F34EEF" w:rsidRDefault="00F34EEF" w:rsidP="00F34EEF">
      <w:pPr>
        <w:pStyle w:val="MainText"/>
        <w:spacing w:before="0"/>
        <w:rPr>
          <w:b/>
          <w:bCs/>
          <w:lang w:eastAsia="cs-CZ"/>
        </w:rPr>
      </w:pPr>
    </w:p>
    <w:p w14:paraId="3ADD5C1D" w14:textId="191287A8" w:rsidR="00F34EEF" w:rsidRDefault="00F34EEF" w:rsidP="00F34EEF">
      <w:pPr>
        <w:jc w:val="both"/>
        <w:rPr>
          <w:rFonts w:ascii="Verdana" w:eastAsia="Calibri" w:hAnsi="Verdana" w:cs="Arial"/>
          <w:i/>
          <w:iCs/>
          <w:sz w:val="18"/>
          <w:szCs w:val="18"/>
          <w:lang w:eastAsia="ar-SA"/>
        </w:rPr>
      </w:pPr>
      <w:r w:rsidRPr="00795A2F">
        <w:rPr>
          <w:rFonts w:ascii="Verdana" w:eastAsia="Calibri" w:hAnsi="Verdana" w:cs="Arial"/>
          <w:i/>
          <w:iCs/>
          <w:sz w:val="18"/>
          <w:szCs w:val="18"/>
          <w:lang w:eastAsia="ar-SA"/>
        </w:rPr>
        <w:t xml:space="preserve">Pozn. Účastník ve své nabídce přesně popíše všechny činnosti, kterou jsou/nejsou součástí opatření a ceny opatření např.: dodávka a montáž všech nezbytných komponentů </w:t>
      </w:r>
      <w:r>
        <w:rPr>
          <w:rFonts w:ascii="Verdana" w:eastAsia="Calibri" w:hAnsi="Verdana" w:cs="Arial"/>
          <w:i/>
          <w:iCs/>
          <w:sz w:val="18"/>
          <w:szCs w:val="18"/>
          <w:lang w:eastAsia="ar-SA"/>
        </w:rPr>
        <w:t>kotelny</w:t>
      </w:r>
      <w:r w:rsidRPr="00795A2F">
        <w:rPr>
          <w:rFonts w:ascii="Verdana" w:eastAsia="Calibri" w:hAnsi="Verdana" w:cs="Arial"/>
          <w:i/>
          <w:iCs/>
          <w:sz w:val="18"/>
          <w:szCs w:val="18"/>
          <w:lang w:eastAsia="ar-SA"/>
        </w:rPr>
        <w:t xml:space="preserve"> (</w:t>
      </w:r>
      <w:r>
        <w:rPr>
          <w:rFonts w:ascii="Verdana" w:eastAsia="Calibri" w:hAnsi="Verdana" w:cs="Arial"/>
          <w:i/>
          <w:iCs/>
          <w:sz w:val="18"/>
          <w:szCs w:val="18"/>
          <w:lang w:eastAsia="ar-SA"/>
        </w:rPr>
        <w:t xml:space="preserve">kotle, R+S, expanze, čerpadla, armatury </w:t>
      </w:r>
      <w:r w:rsidRPr="00795A2F">
        <w:rPr>
          <w:rFonts w:ascii="Verdana" w:eastAsia="Calibri" w:hAnsi="Verdana" w:cs="Arial"/>
          <w:i/>
          <w:iCs/>
          <w:sz w:val="18"/>
          <w:szCs w:val="18"/>
          <w:lang w:eastAsia="ar-SA"/>
        </w:rPr>
        <w:t xml:space="preserve">aj.), </w:t>
      </w:r>
      <w:r>
        <w:rPr>
          <w:rFonts w:ascii="Verdana" w:eastAsia="Calibri" w:hAnsi="Verdana" w:cs="Arial"/>
          <w:i/>
          <w:iCs/>
          <w:sz w:val="18"/>
          <w:szCs w:val="18"/>
          <w:lang w:eastAsia="ar-SA"/>
        </w:rPr>
        <w:t xml:space="preserve">úprava elektroinstalace, úprava ZP a </w:t>
      </w:r>
      <w:proofErr w:type="gramStart"/>
      <w:r>
        <w:rPr>
          <w:rFonts w:ascii="Verdana" w:eastAsia="Calibri" w:hAnsi="Verdana" w:cs="Arial"/>
          <w:i/>
          <w:iCs/>
          <w:sz w:val="18"/>
          <w:szCs w:val="18"/>
          <w:lang w:eastAsia="ar-SA"/>
        </w:rPr>
        <w:t xml:space="preserve">ZTI, </w:t>
      </w:r>
      <w:r w:rsidRPr="00795A2F">
        <w:rPr>
          <w:rFonts w:ascii="Verdana" w:eastAsia="Calibri" w:hAnsi="Verdana" w:cs="Arial"/>
          <w:i/>
          <w:iCs/>
          <w:sz w:val="18"/>
          <w:szCs w:val="18"/>
          <w:lang w:eastAsia="ar-SA"/>
        </w:rPr>
        <w:t xml:space="preserve"> </w:t>
      </w:r>
      <w:r>
        <w:rPr>
          <w:rFonts w:ascii="Verdana" w:eastAsia="Calibri" w:hAnsi="Verdana" w:cs="Arial"/>
          <w:i/>
          <w:iCs/>
          <w:sz w:val="18"/>
          <w:szCs w:val="18"/>
          <w:lang w:eastAsia="ar-SA"/>
        </w:rPr>
        <w:t>vyvložkování</w:t>
      </w:r>
      <w:proofErr w:type="gramEnd"/>
      <w:r>
        <w:rPr>
          <w:rFonts w:ascii="Verdana" w:eastAsia="Calibri" w:hAnsi="Verdana" w:cs="Arial"/>
          <w:i/>
          <w:iCs/>
          <w:sz w:val="18"/>
          <w:szCs w:val="18"/>
          <w:lang w:eastAsia="ar-SA"/>
        </w:rPr>
        <w:t xml:space="preserve"> komína</w:t>
      </w:r>
      <w:r w:rsidRPr="00795A2F">
        <w:rPr>
          <w:rFonts w:ascii="Verdana" w:eastAsia="Calibri" w:hAnsi="Verdana" w:cs="Arial"/>
          <w:i/>
          <w:iCs/>
          <w:sz w:val="18"/>
          <w:szCs w:val="18"/>
          <w:lang w:eastAsia="ar-SA"/>
        </w:rPr>
        <w:t xml:space="preserve"> stavební </w:t>
      </w:r>
      <w:proofErr w:type="spellStart"/>
      <w:r w:rsidRPr="00795A2F">
        <w:rPr>
          <w:rFonts w:ascii="Verdana" w:eastAsia="Calibri" w:hAnsi="Verdana" w:cs="Arial"/>
          <w:i/>
          <w:iCs/>
          <w:sz w:val="18"/>
          <w:szCs w:val="18"/>
          <w:lang w:eastAsia="ar-SA"/>
        </w:rPr>
        <w:t>přípomoce</w:t>
      </w:r>
      <w:proofErr w:type="spellEnd"/>
      <w:r w:rsidRPr="00795A2F">
        <w:rPr>
          <w:rFonts w:ascii="Verdana" w:eastAsia="Calibri" w:hAnsi="Verdana" w:cs="Arial"/>
          <w:i/>
          <w:iCs/>
          <w:sz w:val="18"/>
          <w:szCs w:val="18"/>
          <w:lang w:eastAsia="ar-SA"/>
        </w:rPr>
        <w:t xml:space="preserve"> a další.</w:t>
      </w:r>
    </w:p>
    <w:p w14:paraId="76EAEB47" w14:textId="2D510C4A" w:rsidR="00F34EEF" w:rsidRDefault="00F34EEF" w:rsidP="00F34EEF">
      <w:pPr>
        <w:jc w:val="both"/>
        <w:rPr>
          <w:rFonts w:ascii="Verdana" w:eastAsia="Calibri" w:hAnsi="Verdana" w:cs="Arial"/>
          <w:i/>
          <w:iCs/>
          <w:sz w:val="18"/>
          <w:szCs w:val="18"/>
          <w:lang w:eastAsia="ar-SA"/>
        </w:rPr>
      </w:pPr>
    </w:p>
    <w:p w14:paraId="1951325A" w14:textId="15A794AA" w:rsidR="00F34EEF" w:rsidRDefault="00F34EEF" w:rsidP="00F34EEF">
      <w:pPr>
        <w:pStyle w:val="MainText"/>
        <w:numPr>
          <w:ilvl w:val="0"/>
          <w:numId w:val="4"/>
        </w:numPr>
        <w:spacing w:before="0"/>
        <w:rPr>
          <w:b/>
          <w:bCs/>
          <w:lang w:eastAsia="cs-CZ"/>
        </w:rPr>
      </w:pPr>
      <w:r w:rsidRPr="00F34EEF">
        <w:rPr>
          <w:b/>
          <w:bCs/>
          <w:lang w:eastAsia="cs-CZ"/>
        </w:rPr>
        <w:t>Optimalizace provozu vzduchotechnických jednotek hlavní budovy</w:t>
      </w:r>
    </w:p>
    <w:p w14:paraId="36ED14B6" w14:textId="77777777" w:rsidR="00F34EEF" w:rsidRPr="00F34EEF" w:rsidRDefault="00F34EEF" w:rsidP="00F34EEF">
      <w:pPr>
        <w:spacing w:before="120" w:after="120"/>
        <w:jc w:val="both"/>
        <w:rPr>
          <w:rFonts w:ascii="Verdana" w:eastAsia="Calibri" w:hAnsi="Verdana" w:cs="Arial"/>
          <w:sz w:val="20"/>
          <w:szCs w:val="20"/>
          <w:lang w:eastAsia="ar-SA"/>
        </w:rPr>
      </w:pPr>
      <w:r w:rsidRPr="00F34EEF">
        <w:rPr>
          <w:rFonts w:ascii="Verdana" w:eastAsia="Calibri" w:hAnsi="Verdana" w:cs="Arial"/>
          <w:sz w:val="20"/>
          <w:szCs w:val="20"/>
          <w:lang w:eastAsia="ar-SA"/>
        </w:rPr>
        <w:t>V komplexu hlavní budovy je instalováno celkem dvanáct vzduchotechnických (VZT) jednotek. Větrání expozic, depozitářů a dalších prostor je nucené. Vzduchotechnické jednotky byly instalovány v rámci kompletní rekonstrukce budovy za účelem snížení energetické náročnosti budovy a udržení specifických podmínek pro vystavované exponáty a depozitáře. Uvedené vzduchotechnické jednotky jsou většinou v sestavě s vodním ohřívačem, vodním chladičem, rekuperátorem pro zpětné získávání tepla a se zvlhčováním.</w:t>
      </w:r>
    </w:p>
    <w:p w14:paraId="58FF01DE" w14:textId="7B692DE6" w:rsidR="00F34EEF" w:rsidRDefault="00F34EEF" w:rsidP="00F34EEF">
      <w:pPr>
        <w:pStyle w:val="MainText"/>
        <w:spacing w:before="0"/>
        <w:rPr>
          <w:lang w:eastAsia="cs-CZ"/>
        </w:rPr>
      </w:pPr>
      <w:r w:rsidRPr="00F34EEF">
        <w:rPr>
          <w:lang w:eastAsia="cs-CZ"/>
        </w:rPr>
        <w:t>V rámci tohoto opatření se požaduje instalace trojcestných směšovacích ventilů a frekvenčních měničů</w:t>
      </w:r>
      <w:r>
        <w:rPr>
          <w:lang w:eastAsia="cs-CZ"/>
        </w:rPr>
        <w:t xml:space="preserve"> na 9 větších VZT jednotkách</w:t>
      </w:r>
      <w:r w:rsidRPr="00F34EEF">
        <w:rPr>
          <w:lang w:eastAsia="cs-CZ"/>
        </w:rPr>
        <w:t xml:space="preserve">. </w:t>
      </w:r>
    </w:p>
    <w:p w14:paraId="0D12C85E" w14:textId="249D82B6" w:rsidR="00F34EEF" w:rsidRDefault="00F34EEF" w:rsidP="00F34EEF">
      <w:pPr>
        <w:pStyle w:val="MainText"/>
        <w:spacing w:before="0"/>
        <w:rPr>
          <w:lang w:eastAsia="cs-CZ"/>
        </w:rPr>
      </w:pPr>
    </w:p>
    <w:p w14:paraId="49AC3B4F" w14:textId="0AE6C45A" w:rsidR="00F34EEF" w:rsidRPr="00F34EEF" w:rsidRDefault="00F34EEF" w:rsidP="00F34EEF">
      <w:pPr>
        <w:pStyle w:val="MainText"/>
        <w:numPr>
          <w:ilvl w:val="0"/>
          <w:numId w:val="43"/>
        </w:numPr>
        <w:spacing w:before="0"/>
        <w:rPr>
          <w:b/>
          <w:bCs/>
          <w:lang w:eastAsia="cs-CZ"/>
        </w:rPr>
      </w:pPr>
      <w:r w:rsidRPr="00F34EEF">
        <w:rPr>
          <w:b/>
          <w:bCs/>
          <w:lang w:eastAsia="cs-CZ"/>
        </w:rPr>
        <w:t>Výměna zdroje chladu hlavní budovy</w:t>
      </w:r>
    </w:p>
    <w:p w14:paraId="2EDC16CA" w14:textId="11340CE7" w:rsidR="00795A2F" w:rsidRDefault="008D02AA" w:rsidP="008D02AA">
      <w:pPr>
        <w:spacing w:before="120" w:after="120"/>
        <w:jc w:val="both"/>
        <w:rPr>
          <w:rFonts w:ascii="Verdana" w:eastAsia="Calibri" w:hAnsi="Verdana" w:cs="Arial"/>
          <w:sz w:val="20"/>
          <w:szCs w:val="20"/>
          <w:lang w:eastAsia="ar-SA"/>
        </w:rPr>
      </w:pPr>
      <w:r w:rsidRPr="008D02AA">
        <w:rPr>
          <w:rFonts w:ascii="Verdana" w:eastAsia="Calibri" w:hAnsi="Verdana" w:cs="Arial"/>
          <w:sz w:val="20"/>
          <w:szCs w:val="20"/>
          <w:lang w:eastAsia="ar-SA"/>
        </w:rPr>
        <w:t>Zadavatel požaduje instalaci účinnějšího chladícího zařízení o stejném chladicím výkonu.</w:t>
      </w:r>
    </w:p>
    <w:p w14:paraId="14DFAB73" w14:textId="77777777" w:rsidR="008D02AA" w:rsidRDefault="008D02AA" w:rsidP="008D02AA">
      <w:pPr>
        <w:spacing w:before="120"/>
        <w:jc w:val="both"/>
        <w:rPr>
          <w:rFonts w:ascii="Verdana" w:eastAsia="Calibri" w:hAnsi="Verdana" w:cs="Arial"/>
          <w:sz w:val="20"/>
          <w:szCs w:val="20"/>
          <w:lang w:eastAsia="ar-SA"/>
        </w:rPr>
      </w:pPr>
    </w:p>
    <w:p w14:paraId="6762647D" w14:textId="11F72756" w:rsidR="008D02AA" w:rsidRDefault="008D02AA" w:rsidP="008D02AA">
      <w:pPr>
        <w:pStyle w:val="Odstavecseseznamem"/>
        <w:numPr>
          <w:ilvl w:val="0"/>
          <w:numId w:val="43"/>
        </w:numPr>
        <w:spacing w:after="120"/>
        <w:jc w:val="both"/>
        <w:rPr>
          <w:rFonts w:ascii="Verdana" w:eastAsia="Calibri" w:hAnsi="Verdana" w:cs="Arial"/>
          <w:b/>
          <w:bCs/>
          <w:sz w:val="20"/>
          <w:szCs w:val="20"/>
          <w:lang w:eastAsia="ar-SA"/>
        </w:rPr>
      </w:pPr>
      <w:r w:rsidRPr="008D02AA">
        <w:rPr>
          <w:rFonts w:ascii="Verdana" w:eastAsia="Calibri" w:hAnsi="Verdana" w:cs="Arial"/>
          <w:b/>
          <w:bCs/>
          <w:sz w:val="20"/>
          <w:szCs w:val="20"/>
          <w:lang w:eastAsia="ar-SA"/>
        </w:rPr>
        <w:t>Využití srážkové vody</w:t>
      </w:r>
    </w:p>
    <w:p w14:paraId="51ACBA73" w14:textId="2FA03D5A" w:rsidR="008D02AA" w:rsidRPr="008D02AA" w:rsidRDefault="008D02AA" w:rsidP="008D02AA">
      <w:pPr>
        <w:spacing w:before="120" w:after="120"/>
        <w:jc w:val="both"/>
        <w:rPr>
          <w:rFonts w:ascii="Verdana" w:eastAsia="Calibri" w:hAnsi="Verdana" w:cs="Arial"/>
          <w:sz w:val="20"/>
          <w:szCs w:val="20"/>
          <w:lang w:eastAsia="ar-SA"/>
        </w:rPr>
      </w:pPr>
      <w:r w:rsidRPr="008D02AA">
        <w:rPr>
          <w:rFonts w:ascii="Verdana" w:eastAsia="Calibri" w:hAnsi="Verdana" w:cs="Arial"/>
          <w:sz w:val="20"/>
          <w:szCs w:val="20"/>
          <w:lang w:eastAsia="ar-SA"/>
        </w:rPr>
        <w:t xml:space="preserve">Zadavatel požaduje doplnění stávajícího systému (2 retenční nádrže pro </w:t>
      </w:r>
      <w:proofErr w:type="spellStart"/>
      <w:r w:rsidRPr="008D02AA">
        <w:rPr>
          <w:rFonts w:ascii="Verdana" w:eastAsia="Calibri" w:hAnsi="Verdana" w:cs="Arial"/>
          <w:sz w:val="20"/>
          <w:szCs w:val="20"/>
          <w:lang w:eastAsia="ar-SA"/>
        </w:rPr>
        <w:t>využítí</w:t>
      </w:r>
      <w:proofErr w:type="spellEnd"/>
      <w:r w:rsidRPr="008D02AA">
        <w:rPr>
          <w:rFonts w:ascii="Verdana" w:eastAsia="Calibri" w:hAnsi="Verdana" w:cs="Arial"/>
          <w:sz w:val="20"/>
          <w:szCs w:val="20"/>
          <w:lang w:eastAsia="ar-SA"/>
        </w:rPr>
        <w:t xml:space="preserve"> dešťové vody k zalévání zahrad) o další zásobníkovou nádrž s přepadem odtoku do kanalizace. Nová nádrž bude umístěna do stejných svodných míst jako jsou umístěné stávající nádrže.</w:t>
      </w:r>
    </w:p>
    <w:p w14:paraId="40A5EA3F" w14:textId="77777777" w:rsidR="008D02AA" w:rsidRDefault="008D02AA" w:rsidP="008D02AA">
      <w:pPr>
        <w:pStyle w:val="Zkladntext"/>
        <w:ind w:left="158"/>
        <w:jc w:val="both"/>
        <w:rPr>
          <w:spacing w:val="-6"/>
        </w:rPr>
      </w:pPr>
    </w:p>
    <w:p w14:paraId="078C42E9" w14:textId="77777777" w:rsidR="00795A2F" w:rsidRPr="00795A2F" w:rsidRDefault="00795A2F" w:rsidP="00795A2F"/>
    <w:p w14:paraId="7B72E033" w14:textId="77777777" w:rsidR="00795A2F" w:rsidRPr="00795A2F" w:rsidRDefault="00795A2F" w:rsidP="00795A2F"/>
    <w:p w14:paraId="0C6F6D6A" w14:textId="77777777" w:rsidR="008D02AA" w:rsidRDefault="008D02AA">
      <w:pPr>
        <w:spacing w:after="160" w:line="259" w:lineRule="auto"/>
        <w:rPr>
          <w:rFonts w:ascii="Verdana" w:hAnsi="Verdana" w:cs="Arial"/>
          <w:b/>
          <w:bCs/>
          <w:sz w:val="20"/>
        </w:rPr>
      </w:pPr>
      <w:r>
        <w:br w:type="page"/>
      </w:r>
    </w:p>
    <w:p w14:paraId="0AF08995" w14:textId="76681BDF" w:rsidR="008D02AA" w:rsidRDefault="008D02AA" w:rsidP="008D02AA">
      <w:pPr>
        <w:pStyle w:val="Nadpis2"/>
        <w:spacing w:after="240"/>
      </w:pPr>
      <w:bookmarkStart w:id="12" w:name="_Toc175572189"/>
      <w:r>
        <w:lastRenderedPageBreak/>
        <w:t>9-10_Obchodní akademie Kolín</w:t>
      </w:r>
      <w:bookmarkEnd w:id="12"/>
    </w:p>
    <w:p w14:paraId="0B561510" w14:textId="4C210C2B" w:rsidR="008D02AA" w:rsidRPr="002340ED" w:rsidRDefault="008D02AA" w:rsidP="008D02AA">
      <w:pPr>
        <w:pStyle w:val="MainText"/>
        <w:numPr>
          <w:ilvl w:val="0"/>
          <w:numId w:val="4"/>
        </w:numPr>
        <w:rPr>
          <w:rFonts w:eastAsia="Times New Roman"/>
          <w:lang w:eastAsia="cs-CZ"/>
        </w:rPr>
      </w:pPr>
      <w:r>
        <w:rPr>
          <w:b/>
          <w:bCs/>
          <w:lang w:eastAsia="cs-CZ"/>
        </w:rPr>
        <w:t>Modernizace osvětlovací soustavy – instalace LED osvětlení – hlavní budova + tělocvična</w:t>
      </w:r>
    </w:p>
    <w:p w14:paraId="0072B81F" w14:textId="77777777" w:rsidR="008D02AA" w:rsidRDefault="008D02AA" w:rsidP="008D02AA">
      <w:pPr>
        <w:spacing w:before="120" w:after="120"/>
        <w:jc w:val="both"/>
        <w:rPr>
          <w:rFonts w:ascii="Verdana" w:eastAsia="Calibri" w:hAnsi="Verdana" w:cs="Arial"/>
          <w:sz w:val="20"/>
          <w:szCs w:val="20"/>
          <w:lang w:eastAsia="ar-SA"/>
        </w:rPr>
      </w:pPr>
      <w:r w:rsidRPr="002340ED">
        <w:rPr>
          <w:rFonts w:ascii="Verdana" w:eastAsia="Calibri" w:hAnsi="Verdana" w:cs="Arial"/>
          <w:sz w:val="20"/>
          <w:szCs w:val="20"/>
          <w:lang w:eastAsia="ar-SA"/>
        </w:rPr>
        <w:t xml:space="preserve">Zadavatel požaduje výměnu vnitřního osvětlení za nové LED technologie (u hlavních svítidel se bude jednat o výměnu svítidel/ne pouze zdrojů). Zadavatel také požaduje, aby po modernizaci vnitřního osvětlení toto </w:t>
      </w:r>
      <w:r>
        <w:rPr>
          <w:rFonts w:ascii="Verdana" w:eastAsia="Calibri" w:hAnsi="Verdana" w:cs="Arial"/>
          <w:sz w:val="20"/>
          <w:szCs w:val="20"/>
          <w:lang w:eastAsia="ar-SA"/>
        </w:rPr>
        <w:t xml:space="preserve">opatření </w:t>
      </w:r>
      <w:r w:rsidRPr="002340ED">
        <w:rPr>
          <w:rFonts w:ascii="Verdana" w:eastAsia="Calibri" w:hAnsi="Verdana" w:cs="Arial"/>
          <w:sz w:val="20"/>
          <w:szCs w:val="20"/>
          <w:lang w:eastAsia="ar-SA"/>
        </w:rPr>
        <w:t>plnilo příslušné legislativní a hygienické požadavky. Modernizované osvětlení musí být v souladu s normovými hodnotami, umělé osvětlení nesmí být příčinou oslňování.</w:t>
      </w:r>
      <w:r>
        <w:rPr>
          <w:rFonts w:ascii="Verdana" w:eastAsia="Calibri" w:hAnsi="Verdana" w:cs="Arial"/>
          <w:sz w:val="20"/>
          <w:szCs w:val="20"/>
          <w:lang w:eastAsia="ar-SA"/>
        </w:rPr>
        <w:t xml:space="preserve"> Součástí opatření bude montáž celého systému včetně nezbytných kabeláží.</w:t>
      </w:r>
    </w:p>
    <w:p w14:paraId="4C0E1E4E" w14:textId="18F45070" w:rsidR="008D02AA" w:rsidRDefault="008D02AA" w:rsidP="008D02AA">
      <w:pPr>
        <w:spacing w:before="120" w:after="120"/>
        <w:jc w:val="both"/>
        <w:rPr>
          <w:rFonts w:ascii="Verdana" w:eastAsia="Calibri" w:hAnsi="Verdana" w:cs="Arial"/>
          <w:sz w:val="20"/>
          <w:szCs w:val="20"/>
          <w:lang w:eastAsia="ar-SA"/>
        </w:rPr>
      </w:pPr>
      <w:r>
        <w:rPr>
          <w:rFonts w:ascii="Verdana" w:eastAsia="Calibri" w:hAnsi="Verdana" w:cs="Arial"/>
          <w:sz w:val="20"/>
          <w:szCs w:val="20"/>
          <w:lang w:eastAsia="ar-SA"/>
        </w:rPr>
        <w:t>Předpokládaný počet měněných svítidel – 410 ks zářivkových svítidel a 76 ks žárovkových svítidel.</w:t>
      </w:r>
    </w:p>
    <w:p w14:paraId="54AD7425" w14:textId="539D9B74" w:rsidR="008D02AA" w:rsidRDefault="008D02AA" w:rsidP="008D02AA">
      <w:pPr>
        <w:spacing w:before="120"/>
        <w:jc w:val="both"/>
        <w:rPr>
          <w:rFonts w:ascii="Verdana" w:eastAsia="Calibri" w:hAnsi="Verdana" w:cs="Arial"/>
          <w:i/>
          <w:iCs/>
          <w:sz w:val="18"/>
          <w:szCs w:val="18"/>
          <w:lang w:eastAsia="ar-SA"/>
        </w:rPr>
      </w:pPr>
      <w:r w:rsidRPr="00990665">
        <w:rPr>
          <w:rFonts w:ascii="Verdana" w:eastAsia="Calibri" w:hAnsi="Verdana" w:cs="Arial"/>
          <w:i/>
          <w:iCs/>
          <w:sz w:val="18"/>
          <w:szCs w:val="18"/>
          <w:lang w:eastAsia="ar-SA"/>
        </w:rPr>
        <w:t>Pozn.: Účastník ve své nabídce přesně uvede počty měněných svítidel dle el. příkonu a příslušné jednotkové ceny za jednotlivá navrhované svítidla.</w:t>
      </w:r>
    </w:p>
    <w:p w14:paraId="62E6B3E2" w14:textId="29106B48" w:rsidR="008D02AA" w:rsidRPr="002340ED" w:rsidRDefault="008D02AA" w:rsidP="008D02AA">
      <w:pPr>
        <w:pStyle w:val="MainText"/>
        <w:numPr>
          <w:ilvl w:val="0"/>
          <w:numId w:val="4"/>
        </w:numPr>
        <w:rPr>
          <w:rFonts w:eastAsia="Times New Roman"/>
          <w:lang w:eastAsia="cs-CZ"/>
        </w:rPr>
      </w:pPr>
      <w:r>
        <w:rPr>
          <w:b/>
          <w:bCs/>
          <w:lang w:eastAsia="cs-CZ"/>
        </w:rPr>
        <w:t>Instalace systému IRC – hlavní budova + tělocvična</w:t>
      </w:r>
    </w:p>
    <w:p w14:paraId="478FD80B" w14:textId="77777777" w:rsidR="008D02AA" w:rsidRPr="002340ED" w:rsidRDefault="008D02AA" w:rsidP="008D02AA">
      <w:pPr>
        <w:pStyle w:val="MainText"/>
        <w:numPr>
          <w:ilvl w:val="0"/>
          <w:numId w:val="41"/>
        </w:numPr>
        <w:rPr>
          <w:rFonts w:eastAsia="Times New Roman"/>
          <w:lang w:eastAsia="cs-CZ"/>
        </w:rPr>
      </w:pPr>
      <w:r w:rsidRPr="002340ED">
        <w:rPr>
          <w:lang w:eastAsia="cs-CZ"/>
        </w:rPr>
        <w:t>Ventily, které jsou staré, budou na otopných tělesech demontovány a na jejich místo budou nainstalovány nové termostatické ventily s možností přednastavení</w:t>
      </w:r>
    </w:p>
    <w:p w14:paraId="745FE9E5" w14:textId="4934F538" w:rsidR="008D02AA" w:rsidRPr="002340ED" w:rsidRDefault="008D02AA" w:rsidP="008D02AA">
      <w:pPr>
        <w:pStyle w:val="MainText"/>
        <w:numPr>
          <w:ilvl w:val="0"/>
          <w:numId w:val="41"/>
        </w:numPr>
        <w:spacing w:before="0"/>
        <w:rPr>
          <w:rFonts w:eastAsia="Times New Roman"/>
          <w:lang w:eastAsia="cs-CZ"/>
        </w:rPr>
      </w:pPr>
      <w:r>
        <w:rPr>
          <w:lang w:eastAsia="cs-CZ"/>
        </w:rPr>
        <w:t>Na otopná tělesa v hlavních prostorech (učebny, kanceláře a jiné pobytové místnosti) budou osazeny počítačem řízené hlavice systému IRC v </w:t>
      </w:r>
      <w:r w:rsidRPr="00AF4460">
        <w:rPr>
          <w:lang w:eastAsia="cs-CZ"/>
        </w:rPr>
        <w:t xml:space="preserve">počtu cca </w:t>
      </w:r>
      <w:r w:rsidR="00AF4460" w:rsidRPr="00AF4460">
        <w:rPr>
          <w:lang w:eastAsia="cs-CZ"/>
        </w:rPr>
        <w:t>100</w:t>
      </w:r>
      <w:r w:rsidRPr="00AF4460">
        <w:rPr>
          <w:lang w:eastAsia="cs-CZ"/>
        </w:rPr>
        <w:t xml:space="preserve"> ks </w:t>
      </w:r>
    </w:p>
    <w:p w14:paraId="1E9CF679" w14:textId="77777777" w:rsidR="008D02AA" w:rsidRPr="002340ED" w:rsidRDefault="008D02AA" w:rsidP="008D02AA">
      <w:pPr>
        <w:pStyle w:val="MainText"/>
        <w:numPr>
          <w:ilvl w:val="0"/>
          <w:numId w:val="41"/>
        </w:numPr>
        <w:spacing w:before="0"/>
        <w:rPr>
          <w:rFonts w:eastAsia="Times New Roman"/>
          <w:lang w:eastAsia="cs-CZ"/>
        </w:rPr>
      </w:pPr>
      <w:r>
        <w:rPr>
          <w:lang w:eastAsia="cs-CZ"/>
        </w:rPr>
        <w:t>Všechny termostatické hlavice systému IRC budou napojeny do řídicího dispečinku</w:t>
      </w:r>
    </w:p>
    <w:p w14:paraId="06A8323D" w14:textId="77777777" w:rsidR="008D02AA" w:rsidRPr="002340ED" w:rsidRDefault="008D02AA" w:rsidP="008D02AA">
      <w:pPr>
        <w:pStyle w:val="MainText"/>
        <w:numPr>
          <w:ilvl w:val="0"/>
          <w:numId w:val="41"/>
        </w:numPr>
        <w:spacing w:before="0"/>
        <w:rPr>
          <w:rFonts w:eastAsia="Times New Roman"/>
          <w:lang w:eastAsia="cs-CZ"/>
        </w:rPr>
      </w:pPr>
      <w:r>
        <w:rPr>
          <w:lang w:eastAsia="cs-CZ"/>
        </w:rPr>
        <w:t>Na otopná tělesa, která se nacházejí v prostorách chodeb, technických místnostech, schodištích atd. budou instalovány nové TRH (v případě, že chybí nebo jsou nevyhovující)</w:t>
      </w:r>
    </w:p>
    <w:p w14:paraId="7D9BFD10" w14:textId="77777777" w:rsidR="008D02AA" w:rsidRPr="002340ED" w:rsidRDefault="008D02AA" w:rsidP="008D02AA">
      <w:pPr>
        <w:pStyle w:val="MainText"/>
        <w:numPr>
          <w:ilvl w:val="0"/>
          <w:numId w:val="41"/>
        </w:numPr>
        <w:spacing w:before="0" w:after="240"/>
        <w:rPr>
          <w:rFonts w:eastAsia="Times New Roman"/>
          <w:lang w:eastAsia="cs-CZ"/>
        </w:rPr>
      </w:pPr>
      <w:r>
        <w:rPr>
          <w:lang w:eastAsia="cs-CZ"/>
        </w:rPr>
        <w:t>Každá místnost, která bude napojena na systém IRC, bude mít v prostoru nainstalován snímač referenční teploty, který tak bude sledovat vývoj teplot v prostoru a bude posílat tyto informace na ŘS.</w:t>
      </w:r>
    </w:p>
    <w:p w14:paraId="644843C6" w14:textId="1934AE36" w:rsidR="008D02AA" w:rsidRDefault="008D02AA" w:rsidP="008D02AA">
      <w:pPr>
        <w:pStyle w:val="MainText"/>
        <w:spacing w:before="0" w:after="240"/>
        <w:rPr>
          <w:lang w:eastAsia="cs-CZ"/>
        </w:rPr>
      </w:pPr>
      <w:r>
        <w:rPr>
          <w:lang w:eastAsia="cs-CZ"/>
        </w:rPr>
        <w:t xml:space="preserve">Součástí navrhovaného opatření bude dále </w:t>
      </w:r>
      <w:r w:rsidRPr="002340ED">
        <w:rPr>
          <w:b/>
          <w:bCs/>
          <w:lang w:eastAsia="cs-CZ"/>
        </w:rPr>
        <w:t>hydraulické vyvážení otopné soustavy</w:t>
      </w:r>
      <w:r>
        <w:rPr>
          <w:lang w:eastAsia="cs-CZ"/>
        </w:rPr>
        <w:t>, které předpokládá instalaci a seřízení vyvažovacích ventilů, regulátorů tlakové diference apod.</w:t>
      </w:r>
    </w:p>
    <w:p w14:paraId="0ADA4D24" w14:textId="48DBF16F" w:rsidR="00AF4460" w:rsidRDefault="00AF4460" w:rsidP="00AF4460">
      <w:pPr>
        <w:pStyle w:val="Odstavecseseznamem"/>
        <w:numPr>
          <w:ilvl w:val="0"/>
          <w:numId w:val="43"/>
        </w:numPr>
        <w:spacing w:before="120" w:after="120"/>
        <w:jc w:val="both"/>
        <w:rPr>
          <w:rFonts w:ascii="Verdana" w:eastAsia="Calibri" w:hAnsi="Verdana" w:cs="Arial"/>
          <w:b/>
          <w:bCs/>
          <w:sz w:val="20"/>
          <w:szCs w:val="20"/>
          <w:lang w:eastAsia="ar-SA"/>
        </w:rPr>
      </w:pPr>
      <w:r w:rsidRPr="00A56ABD">
        <w:rPr>
          <w:rFonts w:ascii="Verdana" w:eastAsia="Calibri" w:hAnsi="Verdana" w:cs="Arial"/>
          <w:b/>
          <w:bCs/>
          <w:sz w:val="20"/>
          <w:szCs w:val="20"/>
          <w:lang w:eastAsia="ar-SA"/>
        </w:rPr>
        <w:t xml:space="preserve">Instalace systému FVE – </w:t>
      </w:r>
      <w:r>
        <w:rPr>
          <w:rFonts w:ascii="Verdana" w:eastAsia="Calibri" w:hAnsi="Verdana" w:cs="Arial"/>
          <w:b/>
          <w:bCs/>
          <w:sz w:val="20"/>
          <w:szCs w:val="20"/>
          <w:lang w:eastAsia="ar-SA"/>
        </w:rPr>
        <w:t>objekt tělocvičny</w:t>
      </w:r>
    </w:p>
    <w:p w14:paraId="73CE1885" w14:textId="0E2D5C46" w:rsidR="00AF4460" w:rsidRDefault="00AF4460" w:rsidP="00AF4460">
      <w:pPr>
        <w:spacing w:before="120"/>
        <w:jc w:val="both"/>
        <w:rPr>
          <w:rFonts w:ascii="Verdana" w:eastAsia="Calibri" w:hAnsi="Verdana" w:cs="Arial"/>
          <w:sz w:val="20"/>
          <w:szCs w:val="20"/>
          <w:lang w:eastAsia="ar-SA"/>
        </w:rPr>
      </w:pPr>
      <w:r w:rsidRPr="00795A2F">
        <w:rPr>
          <w:rFonts w:ascii="Verdana" w:eastAsia="Calibri" w:hAnsi="Verdana" w:cs="Arial"/>
          <w:sz w:val="20"/>
          <w:szCs w:val="20"/>
          <w:lang w:eastAsia="ar-SA"/>
        </w:rPr>
        <w:t>Zadavatel požaduje instalaci fotovoltaické elektrárny na střešní konstrukci</w:t>
      </w:r>
      <w:r>
        <w:rPr>
          <w:rFonts w:ascii="Verdana" w:eastAsia="Calibri" w:hAnsi="Verdana" w:cs="Arial"/>
          <w:sz w:val="20"/>
          <w:szCs w:val="20"/>
          <w:lang w:eastAsia="ar-SA"/>
        </w:rPr>
        <w:t>.</w:t>
      </w:r>
      <w:r w:rsidRPr="00795A2F">
        <w:rPr>
          <w:rFonts w:ascii="Verdana" w:eastAsia="Calibri" w:hAnsi="Verdana" w:cs="Arial"/>
          <w:sz w:val="20"/>
          <w:szCs w:val="20"/>
          <w:lang w:eastAsia="ar-SA"/>
        </w:rPr>
        <w:t xml:space="preserve"> FV panely budou uloženy na nosné konstrukci a budou realizovány tak, aby je bylo možné na střeše přímo odpojit v případě požárního zásahu. Zabezpečení systému FVE bude vybaveno funkcí </w:t>
      </w:r>
      <w:proofErr w:type="spellStart"/>
      <w:r w:rsidRPr="00795A2F">
        <w:rPr>
          <w:rFonts w:ascii="Verdana" w:eastAsia="Calibri" w:hAnsi="Verdana" w:cs="Arial"/>
          <w:sz w:val="20"/>
          <w:szCs w:val="20"/>
          <w:lang w:eastAsia="ar-SA"/>
        </w:rPr>
        <w:t>central</w:t>
      </w:r>
      <w:proofErr w:type="spellEnd"/>
      <w:r w:rsidRPr="00795A2F">
        <w:rPr>
          <w:rFonts w:ascii="Verdana" w:eastAsia="Calibri" w:hAnsi="Verdana" w:cs="Arial"/>
          <w:sz w:val="20"/>
          <w:szCs w:val="20"/>
          <w:lang w:eastAsia="ar-SA"/>
        </w:rPr>
        <w:t xml:space="preserve"> stop – odpojením od distribuční sítě, které odstaví vypne AC i DC stranu systému. </w:t>
      </w:r>
    </w:p>
    <w:p w14:paraId="448F9A3B" w14:textId="77777777" w:rsidR="00AF4460" w:rsidRPr="00795A2F" w:rsidRDefault="00AF4460" w:rsidP="00AF4460">
      <w:pPr>
        <w:spacing w:after="120"/>
        <w:jc w:val="both"/>
        <w:rPr>
          <w:rFonts w:ascii="Verdana" w:eastAsia="Calibri" w:hAnsi="Verdana" w:cs="Arial"/>
          <w:sz w:val="20"/>
          <w:szCs w:val="20"/>
          <w:lang w:eastAsia="ar-SA"/>
        </w:rPr>
      </w:pPr>
      <w:r w:rsidRPr="00795A2F">
        <w:rPr>
          <w:rFonts w:ascii="Verdana" w:eastAsia="Calibri" w:hAnsi="Verdana" w:cs="Arial"/>
          <w:sz w:val="20"/>
          <w:szCs w:val="20"/>
          <w:lang w:eastAsia="ar-SA"/>
        </w:rPr>
        <w:t xml:space="preserve">Vlastní výroba elektrické energie musí být doprovázena také měřením, které bude možné odečíst na střídačích a bude přeneseno pomocí datových kabelů. </w:t>
      </w:r>
    </w:p>
    <w:p w14:paraId="541CA346" w14:textId="77777777" w:rsidR="00AF4460" w:rsidRPr="00795A2F" w:rsidRDefault="00AF4460" w:rsidP="00AF4460">
      <w:pPr>
        <w:spacing w:before="120" w:after="120"/>
        <w:jc w:val="both"/>
        <w:rPr>
          <w:rFonts w:ascii="Verdana" w:eastAsia="Calibri" w:hAnsi="Verdana" w:cs="Arial"/>
          <w:sz w:val="20"/>
          <w:szCs w:val="20"/>
          <w:lang w:eastAsia="ar-SA"/>
        </w:rPr>
      </w:pPr>
      <w:r w:rsidRPr="00795A2F">
        <w:rPr>
          <w:rFonts w:ascii="Verdana" w:eastAsia="Calibri" w:hAnsi="Verdana" w:cs="Arial"/>
          <w:sz w:val="20"/>
          <w:szCs w:val="20"/>
          <w:lang w:eastAsia="ar-SA"/>
        </w:rPr>
        <w:t xml:space="preserve">Každoroční plnění závazku bude doloženo v roční průběžné zprávě spolu s vyhodnocením dosažených úspor. </w:t>
      </w:r>
    </w:p>
    <w:p w14:paraId="69B08619" w14:textId="77777777" w:rsidR="00AF4460" w:rsidRPr="00795A2F" w:rsidRDefault="00AF4460" w:rsidP="00AF4460">
      <w:pPr>
        <w:spacing w:before="120" w:after="120"/>
        <w:jc w:val="both"/>
        <w:rPr>
          <w:rFonts w:ascii="Verdana" w:eastAsia="Calibri" w:hAnsi="Verdana" w:cs="Arial"/>
          <w:sz w:val="20"/>
          <w:szCs w:val="20"/>
          <w:lang w:eastAsia="ar-SA"/>
        </w:rPr>
      </w:pPr>
      <w:r w:rsidRPr="00795A2F">
        <w:rPr>
          <w:rFonts w:ascii="Verdana" w:eastAsia="Calibri" w:hAnsi="Verdana" w:cs="Arial"/>
          <w:sz w:val="20"/>
          <w:szCs w:val="20"/>
          <w:lang w:eastAsia="ar-SA"/>
        </w:rPr>
        <w:t>V případě přetoků elektrické energie do sítě bude účastník počítat s cenou výkupu elektrické energie 1,3 Kč bez DPH/kWh.</w:t>
      </w:r>
    </w:p>
    <w:p w14:paraId="34156CD6" w14:textId="77777777" w:rsidR="00AF4460" w:rsidRPr="00795A2F" w:rsidRDefault="00AF4460" w:rsidP="00AF4460">
      <w:pPr>
        <w:spacing w:before="120"/>
        <w:jc w:val="both"/>
        <w:rPr>
          <w:rFonts w:ascii="Verdana" w:eastAsia="Calibri" w:hAnsi="Verdana" w:cs="Arial"/>
          <w:i/>
          <w:iCs/>
          <w:sz w:val="18"/>
          <w:szCs w:val="18"/>
          <w:lang w:eastAsia="ar-SA"/>
        </w:rPr>
      </w:pPr>
      <w:r w:rsidRPr="00795A2F">
        <w:rPr>
          <w:rFonts w:ascii="Verdana" w:eastAsia="Calibri" w:hAnsi="Verdana" w:cs="Arial"/>
          <w:i/>
          <w:iCs/>
          <w:sz w:val="18"/>
          <w:szCs w:val="18"/>
          <w:lang w:eastAsia="ar-SA"/>
        </w:rPr>
        <w:t xml:space="preserve">Pozn. Účastník ve své nabídce přesně popíše všechny činnosti, kterou jsou/nejsou součástí opatření a ceny opatření např.: dodávka a montáž všech nezbytných komponentů FVE (FV panely, konstrukce, kotevní materiál, AS/DC kabely, střídače, rozvaděče aj.), bateriový systém, vyvedení výkonu v rámci stávající elektroinstalace, úprava hromosvodů – přesná specifikace provedení, PBŘ, doprava, jeřáb, stavební </w:t>
      </w:r>
      <w:proofErr w:type="spellStart"/>
      <w:r w:rsidRPr="00795A2F">
        <w:rPr>
          <w:rFonts w:ascii="Verdana" w:eastAsia="Calibri" w:hAnsi="Verdana" w:cs="Arial"/>
          <w:i/>
          <w:iCs/>
          <w:sz w:val="18"/>
          <w:szCs w:val="18"/>
          <w:lang w:eastAsia="ar-SA"/>
        </w:rPr>
        <w:t>přípomoce</w:t>
      </w:r>
      <w:proofErr w:type="spellEnd"/>
      <w:r w:rsidRPr="00795A2F">
        <w:rPr>
          <w:rFonts w:ascii="Verdana" w:eastAsia="Calibri" w:hAnsi="Verdana" w:cs="Arial"/>
          <w:i/>
          <w:iCs/>
          <w:sz w:val="18"/>
          <w:szCs w:val="18"/>
          <w:lang w:eastAsia="ar-SA"/>
        </w:rPr>
        <w:t xml:space="preserve"> a další.</w:t>
      </w:r>
    </w:p>
    <w:p w14:paraId="150C104E" w14:textId="45E45D16" w:rsidR="00AF4460" w:rsidRDefault="00AF4460" w:rsidP="008D02AA">
      <w:pPr>
        <w:pStyle w:val="MainText"/>
        <w:spacing w:before="0" w:after="240"/>
        <w:rPr>
          <w:lang w:eastAsia="cs-CZ"/>
        </w:rPr>
      </w:pPr>
    </w:p>
    <w:p w14:paraId="33867BA5" w14:textId="33DD14ED" w:rsidR="00AF4460" w:rsidRDefault="00AF4460" w:rsidP="00AF4460">
      <w:pPr>
        <w:pStyle w:val="Odstavecseseznamem"/>
        <w:numPr>
          <w:ilvl w:val="0"/>
          <w:numId w:val="43"/>
        </w:numPr>
        <w:spacing w:before="120" w:after="120"/>
        <w:jc w:val="both"/>
        <w:rPr>
          <w:rFonts w:ascii="Verdana" w:eastAsia="Calibri" w:hAnsi="Verdana" w:cs="Arial"/>
          <w:b/>
          <w:bCs/>
          <w:sz w:val="20"/>
          <w:szCs w:val="20"/>
          <w:lang w:eastAsia="ar-SA"/>
        </w:rPr>
      </w:pPr>
      <w:r>
        <w:rPr>
          <w:rFonts w:ascii="Verdana" w:eastAsia="Calibri" w:hAnsi="Verdana" w:cs="Arial"/>
          <w:b/>
          <w:bCs/>
          <w:sz w:val="20"/>
          <w:szCs w:val="20"/>
          <w:lang w:eastAsia="ar-SA"/>
        </w:rPr>
        <w:t xml:space="preserve">Instalace nádržek na WC s 2˚splachováním </w:t>
      </w:r>
    </w:p>
    <w:p w14:paraId="49423152" w14:textId="3114579D" w:rsidR="00AF4460" w:rsidRDefault="00AF4460" w:rsidP="00AF4460">
      <w:pPr>
        <w:spacing w:before="120"/>
        <w:jc w:val="both"/>
        <w:rPr>
          <w:rFonts w:ascii="Verdana" w:eastAsia="Calibri" w:hAnsi="Verdana" w:cs="Arial"/>
          <w:sz w:val="20"/>
          <w:szCs w:val="20"/>
          <w:lang w:eastAsia="ar-SA"/>
        </w:rPr>
      </w:pPr>
      <w:r w:rsidRPr="004C1908">
        <w:rPr>
          <w:rFonts w:ascii="Verdana" w:eastAsia="Calibri" w:hAnsi="Verdana" w:cs="Arial"/>
          <w:sz w:val="20"/>
          <w:szCs w:val="20"/>
          <w:lang w:eastAsia="ar-SA"/>
        </w:rPr>
        <w:t>Počet záchodových mís</w:t>
      </w:r>
      <w:r>
        <w:rPr>
          <w:rFonts w:ascii="Verdana" w:eastAsia="Calibri" w:hAnsi="Verdana" w:cs="Arial"/>
          <w:sz w:val="20"/>
          <w:szCs w:val="20"/>
          <w:lang w:eastAsia="ar-SA"/>
        </w:rPr>
        <w:t xml:space="preserve"> s 1˚splachováním</w:t>
      </w:r>
      <w:r w:rsidRPr="004C1908">
        <w:rPr>
          <w:rFonts w:ascii="Verdana" w:eastAsia="Calibri" w:hAnsi="Verdana" w:cs="Arial"/>
          <w:sz w:val="20"/>
          <w:szCs w:val="20"/>
          <w:lang w:eastAsia="ar-SA"/>
        </w:rPr>
        <w:t xml:space="preserve"> – </w:t>
      </w:r>
      <w:r>
        <w:rPr>
          <w:rFonts w:ascii="Verdana" w:eastAsia="Calibri" w:hAnsi="Verdana" w:cs="Arial"/>
          <w:sz w:val="20"/>
          <w:szCs w:val="20"/>
          <w:lang w:eastAsia="ar-SA"/>
        </w:rPr>
        <w:t>22</w:t>
      </w:r>
      <w:r w:rsidRPr="004C1908">
        <w:rPr>
          <w:rFonts w:ascii="Verdana" w:eastAsia="Calibri" w:hAnsi="Verdana" w:cs="Arial"/>
          <w:sz w:val="20"/>
          <w:szCs w:val="20"/>
          <w:lang w:eastAsia="ar-SA"/>
        </w:rPr>
        <w:t xml:space="preserve"> ks</w:t>
      </w:r>
    </w:p>
    <w:p w14:paraId="0B6B0277" w14:textId="77777777" w:rsidR="00AF4460" w:rsidRPr="004C1908" w:rsidRDefault="00AF4460" w:rsidP="00AF4460">
      <w:pPr>
        <w:jc w:val="both"/>
        <w:rPr>
          <w:rFonts w:ascii="Verdana" w:eastAsia="Calibri" w:hAnsi="Verdana" w:cs="Arial"/>
          <w:sz w:val="20"/>
          <w:szCs w:val="20"/>
          <w:lang w:eastAsia="ar-SA"/>
        </w:rPr>
      </w:pPr>
    </w:p>
    <w:p w14:paraId="234A4362" w14:textId="43789683" w:rsidR="00AF4460" w:rsidRDefault="00AF4460" w:rsidP="00AF4460">
      <w:pPr>
        <w:pStyle w:val="Odstavecseseznamem"/>
        <w:numPr>
          <w:ilvl w:val="0"/>
          <w:numId w:val="43"/>
        </w:numPr>
        <w:spacing w:before="120" w:after="120"/>
        <w:jc w:val="both"/>
        <w:rPr>
          <w:rFonts w:ascii="Verdana" w:eastAsia="Calibri" w:hAnsi="Verdana" w:cs="Arial"/>
          <w:b/>
          <w:bCs/>
          <w:sz w:val="20"/>
          <w:szCs w:val="20"/>
          <w:lang w:eastAsia="ar-SA"/>
        </w:rPr>
      </w:pPr>
      <w:r>
        <w:rPr>
          <w:rFonts w:ascii="Verdana" w:eastAsia="Calibri" w:hAnsi="Verdana" w:cs="Arial"/>
          <w:b/>
          <w:bCs/>
          <w:sz w:val="20"/>
          <w:szCs w:val="20"/>
          <w:lang w:eastAsia="ar-SA"/>
        </w:rPr>
        <w:t>Instalace úsporných výtokových armatur (</w:t>
      </w:r>
      <w:proofErr w:type="spellStart"/>
      <w:r>
        <w:rPr>
          <w:rFonts w:ascii="Verdana" w:eastAsia="Calibri" w:hAnsi="Verdana" w:cs="Arial"/>
          <w:b/>
          <w:bCs/>
          <w:sz w:val="20"/>
          <w:szCs w:val="20"/>
          <w:lang w:eastAsia="ar-SA"/>
        </w:rPr>
        <w:t>perlátorů</w:t>
      </w:r>
      <w:proofErr w:type="spellEnd"/>
      <w:r>
        <w:rPr>
          <w:rFonts w:ascii="Verdana" w:eastAsia="Calibri" w:hAnsi="Verdana" w:cs="Arial"/>
          <w:b/>
          <w:bCs/>
          <w:sz w:val="20"/>
          <w:szCs w:val="20"/>
          <w:lang w:eastAsia="ar-SA"/>
        </w:rPr>
        <w:t xml:space="preserve">) </w:t>
      </w:r>
    </w:p>
    <w:p w14:paraId="7307CA42" w14:textId="19001973" w:rsidR="00AF4460" w:rsidRDefault="00AF4460" w:rsidP="00AF4460">
      <w:pPr>
        <w:spacing w:before="120" w:after="120"/>
        <w:jc w:val="both"/>
        <w:rPr>
          <w:rFonts w:ascii="Verdana" w:eastAsia="Calibri" w:hAnsi="Verdana" w:cs="Arial"/>
          <w:sz w:val="20"/>
          <w:szCs w:val="20"/>
          <w:lang w:eastAsia="ar-SA"/>
        </w:rPr>
      </w:pPr>
      <w:r w:rsidRPr="004C1908">
        <w:rPr>
          <w:rFonts w:ascii="Verdana" w:eastAsia="Calibri" w:hAnsi="Verdana" w:cs="Arial"/>
          <w:sz w:val="20"/>
          <w:szCs w:val="20"/>
          <w:lang w:eastAsia="ar-SA"/>
        </w:rPr>
        <w:t xml:space="preserve">Počet vodovodních baterií bez </w:t>
      </w:r>
      <w:r>
        <w:rPr>
          <w:rFonts w:ascii="Verdana" w:eastAsia="Calibri" w:hAnsi="Verdana" w:cs="Arial"/>
          <w:sz w:val="20"/>
          <w:szCs w:val="20"/>
          <w:lang w:eastAsia="ar-SA"/>
        </w:rPr>
        <w:t>úsporných výtokových armatur</w:t>
      </w:r>
      <w:r w:rsidRPr="004C1908">
        <w:rPr>
          <w:rFonts w:ascii="Verdana" w:eastAsia="Calibri" w:hAnsi="Verdana" w:cs="Arial"/>
          <w:sz w:val="20"/>
          <w:szCs w:val="20"/>
          <w:lang w:eastAsia="ar-SA"/>
        </w:rPr>
        <w:t xml:space="preserve"> – </w:t>
      </w:r>
      <w:r>
        <w:rPr>
          <w:rFonts w:ascii="Verdana" w:eastAsia="Calibri" w:hAnsi="Verdana" w:cs="Arial"/>
          <w:sz w:val="20"/>
          <w:szCs w:val="20"/>
          <w:lang w:eastAsia="ar-SA"/>
        </w:rPr>
        <w:t>50 ks</w:t>
      </w:r>
    </w:p>
    <w:p w14:paraId="1300678C" w14:textId="77777777" w:rsidR="00AF4460" w:rsidRDefault="00AF4460" w:rsidP="00AF4460">
      <w:pPr>
        <w:jc w:val="both"/>
        <w:rPr>
          <w:rFonts w:ascii="Verdana" w:eastAsia="Calibri" w:hAnsi="Verdana" w:cs="Arial"/>
          <w:sz w:val="20"/>
          <w:szCs w:val="20"/>
          <w:lang w:eastAsia="ar-SA"/>
        </w:rPr>
      </w:pPr>
    </w:p>
    <w:p w14:paraId="6D29EF93" w14:textId="5D797BEB" w:rsidR="00AF4460" w:rsidRDefault="00AF4460" w:rsidP="00AF4460">
      <w:pPr>
        <w:pStyle w:val="Odstavecseseznamem"/>
        <w:numPr>
          <w:ilvl w:val="0"/>
          <w:numId w:val="43"/>
        </w:numPr>
        <w:spacing w:before="120" w:after="120"/>
        <w:jc w:val="both"/>
        <w:rPr>
          <w:rFonts w:ascii="Verdana" w:eastAsia="Calibri" w:hAnsi="Verdana" w:cs="Arial"/>
          <w:b/>
          <w:bCs/>
          <w:sz w:val="20"/>
          <w:szCs w:val="20"/>
          <w:lang w:eastAsia="ar-SA"/>
        </w:rPr>
      </w:pPr>
      <w:r>
        <w:rPr>
          <w:rFonts w:ascii="Verdana" w:eastAsia="Calibri" w:hAnsi="Verdana" w:cs="Arial"/>
          <w:b/>
          <w:bCs/>
          <w:sz w:val="20"/>
          <w:szCs w:val="20"/>
          <w:lang w:eastAsia="ar-SA"/>
        </w:rPr>
        <w:t>Instalace úsporných sprchových hlavic - objekt tělocvičny</w:t>
      </w:r>
    </w:p>
    <w:p w14:paraId="7CD8BA6B" w14:textId="79E7E124" w:rsidR="00AF4460" w:rsidRDefault="00AF4460" w:rsidP="00AF4460">
      <w:pPr>
        <w:spacing w:before="120" w:after="120"/>
        <w:jc w:val="both"/>
        <w:rPr>
          <w:rFonts w:ascii="Verdana" w:eastAsia="Calibri" w:hAnsi="Verdana" w:cs="Arial"/>
          <w:sz w:val="20"/>
          <w:szCs w:val="20"/>
          <w:lang w:eastAsia="ar-SA"/>
        </w:rPr>
      </w:pPr>
      <w:r w:rsidRPr="004C1908">
        <w:rPr>
          <w:rFonts w:ascii="Verdana" w:eastAsia="Calibri" w:hAnsi="Verdana" w:cs="Arial"/>
          <w:sz w:val="20"/>
          <w:szCs w:val="20"/>
          <w:lang w:eastAsia="ar-SA"/>
        </w:rPr>
        <w:t xml:space="preserve">Počet </w:t>
      </w:r>
      <w:r w:rsidR="00E34B03">
        <w:rPr>
          <w:rFonts w:ascii="Verdana" w:eastAsia="Calibri" w:hAnsi="Verdana" w:cs="Arial"/>
          <w:sz w:val="20"/>
          <w:szCs w:val="20"/>
          <w:lang w:eastAsia="ar-SA"/>
        </w:rPr>
        <w:t>klasických sprch</w:t>
      </w:r>
      <w:r w:rsidRPr="004C1908">
        <w:rPr>
          <w:rFonts w:ascii="Verdana" w:eastAsia="Calibri" w:hAnsi="Verdana" w:cs="Arial"/>
          <w:sz w:val="20"/>
          <w:szCs w:val="20"/>
          <w:lang w:eastAsia="ar-SA"/>
        </w:rPr>
        <w:t xml:space="preserve"> – </w:t>
      </w:r>
      <w:r w:rsidR="00E34B03">
        <w:rPr>
          <w:rFonts w:ascii="Verdana" w:eastAsia="Calibri" w:hAnsi="Verdana" w:cs="Arial"/>
          <w:sz w:val="20"/>
          <w:szCs w:val="20"/>
          <w:lang w:eastAsia="ar-SA"/>
        </w:rPr>
        <w:t>5</w:t>
      </w:r>
      <w:r>
        <w:rPr>
          <w:rFonts w:ascii="Verdana" w:eastAsia="Calibri" w:hAnsi="Verdana" w:cs="Arial"/>
          <w:sz w:val="20"/>
          <w:szCs w:val="20"/>
          <w:lang w:eastAsia="ar-SA"/>
        </w:rPr>
        <w:t xml:space="preserve"> ks</w:t>
      </w:r>
    </w:p>
    <w:p w14:paraId="4FB528F3" w14:textId="73F0CA51" w:rsidR="00E34B03" w:rsidRDefault="00E34B03" w:rsidP="00AF4460">
      <w:pPr>
        <w:spacing w:before="120" w:after="120"/>
        <w:jc w:val="both"/>
        <w:rPr>
          <w:rFonts w:ascii="Verdana" w:eastAsia="Calibri" w:hAnsi="Verdana" w:cs="Arial"/>
          <w:sz w:val="20"/>
          <w:szCs w:val="20"/>
          <w:lang w:eastAsia="ar-SA"/>
        </w:rPr>
      </w:pPr>
    </w:p>
    <w:p w14:paraId="4A4687FC" w14:textId="77777777" w:rsidR="00E34B03" w:rsidRDefault="00E34B03">
      <w:pPr>
        <w:spacing w:after="160" w:line="259" w:lineRule="auto"/>
        <w:rPr>
          <w:rFonts w:ascii="Verdana" w:hAnsi="Verdana" w:cs="Arial"/>
          <w:b/>
          <w:bCs/>
          <w:sz w:val="20"/>
        </w:rPr>
      </w:pPr>
      <w:r>
        <w:br w:type="page"/>
      </w:r>
    </w:p>
    <w:p w14:paraId="2E5F0934" w14:textId="3909960C" w:rsidR="00E34B03" w:rsidRDefault="00E34B03" w:rsidP="00E34B03">
      <w:pPr>
        <w:pStyle w:val="Nadpis2"/>
        <w:spacing w:after="240"/>
      </w:pPr>
      <w:bookmarkStart w:id="13" w:name="_Toc175572190"/>
      <w:r>
        <w:lastRenderedPageBreak/>
        <w:t>11_SPŠ strojírenská a Jazyková škola Kolín</w:t>
      </w:r>
      <w:bookmarkEnd w:id="13"/>
    </w:p>
    <w:p w14:paraId="170CA951" w14:textId="26D97D1B" w:rsidR="00E34B03" w:rsidRPr="002340ED" w:rsidRDefault="00E34B03" w:rsidP="00E34B03">
      <w:pPr>
        <w:pStyle w:val="MainText"/>
        <w:numPr>
          <w:ilvl w:val="0"/>
          <w:numId w:val="4"/>
        </w:numPr>
        <w:rPr>
          <w:rFonts w:eastAsia="Times New Roman"/>
          <w:lang w:eastAsia="cs-CZ"/>
        </w:rPr>
      </w:pPr>
      <w:r>
        <w:rPr>
          <w:b/>
          <w:bCs/>
          <w:lang w:eastAsia="cs-CZ"/>
        </w:rPr>
        <w:t xml:space="preserve">Modernizace osvětlovací soustavy – instalace LED osvětlení </w:t>
      </w:r>
    </w:p>
    <w:p w14:paraId="5BC84112" w14:textId="77777777" w:rsidR="00E34B03" w:rsidRDefault="00E34B03" w:rsidP="00E34B03">
      <w:pPr>
        <w:spacing w:before="120" w:after="120"/>
        <w:jc w:val="both"/>
        <w:rPr>
          <w:rFonts w:ascii="Verdana" w:eastAsia="Calibri" w:hAnsi="Verdana" w:cs="Arial"/>
          <w:sz w:val="20"/>
          <w:szCs w:val="20"/>
          <w:lang w:eastAsia="ar-SA"/>
        </w:rPr>
      </w:pPr>
      <w:r w:rsidRPr="002340ED">
        <w:rPr>
          <w:rFonts w:ascii="Verdana" w:eastAsia="Calibri" w:hAnsi="Verdana" w:cs="Arial"/>
          <w:sz w:val="20"/>
          <w:szCs w:val="20"/>
          <w:lang w:eastAsia="ar-SA"/>
        </w:rPr>
        <w:t xml:space="preserve">Zadavatel požaduje výměnu vnitřního osvětlení za nové LED technologie (u hlavních svítidel se bude jednat o výměnu svítidel/ne pouze zdrojů). Zadavatel také požaduje, aby po modernizaci vnitřního osvětlení toto </w:t>
      </w:r>
      <w:r>
        <w:rPr>
          <w:rFonts w:ascii="Verdana" w:eastAsia="Calibri" w:hAnsi="Verdana" w:cs="Arial"/>
          <w:sz w:val="20"/>
          <w:szCs w:val="20"/>
          <w:lang w:eastAsia="ar-SA"/>
        </w:rPr>
        <w:t xml:space="preserve">opatření </w:t>
      </w:r>
      <w:r w:rsidRPr="002340ED">
        <w:rPr>
          <w:rFonts w:ascii="Verdana" w:eastAsia="Calibri" w:hAnsi="Verdana" w:cs="Arial"/>
          <w:sz w:val="20"/>
          <w:szCs w:val="20"/>
          <w:lang w:eastAsia="ar-SA"/>
        </w:rPr>
        <w:t>plnilo příslušné legislativní a hygienické požadavky. Modernizované osvětlení musí být v souladu s normovými hodnotami, umělé osvětlení nesmí být příčinou oslňování.</w:t>
      </w:r>
      <w:r>
        <w:rPr>
          <w:rFonts w:ascii="Verdana" w:eastAsia="Calibri" w:hAnsi="Verdana" w:cs="Arial"/>
          <w:sz w:val="20"/>
          <w:szCs w:val="20"/>
          <w:lang w:eastAsia="ar-SA"/>
        </w:rPr>
        <w:t xml:space="preserve"> Součástí opatření bude montáž celého systému včetně nezbytných kabeláží.</w:t>
      </w:r>
    </w:p>
    <w:p w14:paraId="2C7535AB" w14:textId="3B02D5A3" w:rsidR="00E34B03" w:rsidRDefault="00E34B03" w:rsidP="00E34B03">
      <w:pPr>
        <w:spacing w:before="120" w:after="120"/>
        <w:jc w:val="both"/>
        <w:rPr>
          <w:rFonts w:ascii="Verdana" w:eastAsia="Calibri" w:hAnsi="Verdana" w:cs="Arial"/>
          <w:sz w:val="20"/>
          <w:szCs w:val="20"/>
          <w:lang w:eastAsia="ar-SA"/>
        </w:rPr>
      </w:pPr>
      <w:r>
        <w:rPr>
          <w:rFonts w:ascii="Verdana" w:eastAsia="Calibri" w:hAnsi="Verdana" w:cs="Arial"/>
          <w:sz w:val="20"/>
          <w:szCs w:val="20"/>
          <w:lang w:eastAsia="ar-SA"/>
        </w:rPr>
        <w:t>Předpokládaný počet měněných svítidel – 278 ks zářivkových svítidel a 143 ks žárovkových svítidel.</w:t>
      </w:r>
    </w:p>
    <w:p w14:paraId="2798AAB4" w14:textId="7FC77860" w:rsidR="00E34B03" w:rsidRDefault="00E34B03" w:rsidP="00E34B03">
      <w:pPr>
        <w:spacing w:before="120"/>
        <w:jc w:val="both"/>
        <w:rPr>
          <w:rFonts w:ascii="Verdana" w:eastAsia="Calibri" w:hAnsi="Verdana" w:cs="Arial"/>
          <w:i/>
          <w:iCs/>
          <w:sz w:val="18"/>
          <w:szCs w:val="18"/>
          <w:lang w:eastAsia="ar-SA"/>
        </w:rPr>
      </w:pPr>
      <w:r w:rsidRPr="00990665">
        <w:rPr>
          <w:rFonts w:ascii="Verdana" w:eastAsia="Calibri" w:hAnsi="Verdana" w:cs="Arial"/>
          <w:i/>
          <w:iCs/>
          <w:sz w:val="18"/>
          <w:szCs w:val="18"/>
          <w:lang w:eastAsia="ar-SA"/>
        </w:rPr>
        <w:t>Pozn.: Účastník ve své nabídce přesně uvede počty měněných svítidel dle el. příkonu a příslušné jednotkové ceny za jednotlivá navrhované svítidla.</w:t>
      </w:r>
    </w:p>
    <w:p w14:paraId="2261E5BA" w14:textId="20B6C4F3" w:rsidR="00E34B03" w:rsidRDefault="00E34B03" w:rsidP="00E34B03">
      <w:pPr>
        <w:jc w:val="both"/>
        <w:rPr>
          <w:rFonts w:ascii="Verdana" w:eastAsia="Calibri" w:hAnsi="Verdana" w:cs="Arial"/>
          <w:i/>
          <w:iCs/>
          <w:sz w:val="18"/>
          <w:szCs w:val="18"/>
          <w:lang w:eastAsia="ar-SA"/>
        </w:rPr>
      </w:pPr>
    </w:p>
    <w:p w14:paraId="20524CFC" w14:textId="4BECE526" w:rsidR="00E34B03" w:rsidRPr="002340ED" w:rsidRDefault="00E34B03" w:rsidP="00FB599C">
      <w:pPr>
        <w:pStyle w:val="MainText"/>
        <w:numPr>
          <w:ilvl w:val="0"/>
          <w:numId w:val="4"/>
        </w:numPr>
        <w:spacing w:before="0"/>
        <w:rPr>
          <w:rFonts w:eastAsia="Times New Roman"/>
          <w:lang w:eastAsia="cs-CZ"/>
        </w:rPr>
      </w:pPr>
      <w:r>
        <w:rPr>
          <w:b/>
          <w:bCs/>
          <w:lang w:eastAsia="cs-CZ"/>
        </w:rPr>
        <w:t xml:space="preserve">Instalace systému IRC </w:t>
      </w:r>
    </w:p>
    <w:p w14:paraId="10603245" w14:textId="77777777" w:rsidR="00E34B03" w:rsidRPr="002340ED" w:rsidRDefault="00E34B03" w:rsidP="00E34B03">
      <w:pPr>
        <w:pStyle w:val="MainText"/>
        <w:numPr>
          <w:ilvl w:val="0"/>
          <w:numId w:val="41"/>
        </w:numPr>
        <w:rPr>
          <w:rFonts w:eastAsia="Times New Roman"/>
          <w:lang w:eastAsia="cs-CZ"/>
        </w:rPr>
      </w:pPr>
      <w:r w:rsidRPr="002340ED">
        <w:rPr>
          <w:lang w:eastAsia="cs-CZ"/>
        </w:rPr>
        <w:t>Ventily, které jsou staré, budou na otopných tělesech demontovány a na jejich místo budou nainstalovány nové termostatické ventily s možností přednastavení</w:t>
      </w:r>
    </w:p>
    <w:p w14:paraId="557548EC" w14:textId="713A5975" w:rsidR="00E34B03" w:rsidRPr="002340ED" w:rsidRDefault="00E34B03" w:rsidP="00E34B03">
      <w:pPr>
        <w:pStyle w:val="MainText"/>
        <w:numPr>
          <w:ilvl w:val="0"/>
          <w:numId w:val="41"/>
        </w:numPr>
        <w:spacing w:before="0"/>
        <w:rPr>
          <w:rFonts w:eastAsia="Times New Roman"/>
          <w:lang w:eastAsia="cs-CZ"/>
        </w:rPr>
      </w:pPr>
      <w:r>
        <w:rPr>
          <w:lang w:eastAsia="cs-CZ"/>
        </w:rPr>
        <w:t>Na otopná tělesa v hlavních prostorech (učebny, kanceláře a jiné pobytové místnosti) budou osazeny počítačem řízené hlavice systému IRC v </w:t>
      </w:r>
      <w:r w:rsidRPr="00AF4460">
        <w:rPr>
          <w:lang w:eastAsia="cs-CZ"/>
        </w:rPr>
        <w:t>počtu cca 10</w:t>
      </w:r>
      <w:r>
        <w:rPr>
          <w:lang w:eastAsia="cs-CZ"/>
        </w:rPr>
        <w:t>5</w:t>
      </w:r>
      <w:r w:rsidRPr="00AF4460">
        <w:rPr>
          <w:lang w:eastAsia="cs-CZ"/>
        </w:rPr>
        <w:t xml:space="preserve"> ks </w:t>
      </w:r>
    </w:p>
    <w:p w14:paraId="0F7B66FF" w14:textId="77777777" w:rsidR="00E34B03" w:rsidRPr="002340ED" w:rsidRDefault="00E34B03" w:rsidP="00E34B03">
      <w:pPr>
        <w:pStyle w:val="MainText"/>
        <w:numPr>
          <w:ilvl w:val="0"/>
          <w:numId w:val="41"/>
        </w:numPr>
        <w:spacing w:before="0"/>
        <w:rPr>
          <w:rFonts w:eastAsia="Times New Roman"/>
          <w:lang w:eastAsia="cs-CZ"/>
        </w:rPr>
      </w:pPr>
      <w:r>
        <w:rPr>
          <w:lang w:eastAsia="cs-CZ"/>
        </w:rPr>
        <w:t>Všechny termostatické hlavice systému IRC budou napojeny do řídicího dispečinku</w:t>
      </w:r>
    </w:p>
    <w:p w14:paraId="0C2AEF46" w14:textId="77777777" w:rsidR="00E34B03" w:rsidRPr="002340ED" w:rsidRDefault="00E34B03" w:rsidP="00E34B03">
      <w:pPr>
        <w:pStyle w:val="MainText"/>
        <w:numPr>
          <w:ilvl w:val="0"/>
          <w:numId w:val="41"/>
        </w:numPr>
        <w:spacing w:before="0"/>
        <w:rPr>
          <w:rFonts w:eastAsia="Times New Roman"/>
          <w:lang w:eastAsia="cs-CZ"/>
        </w:rPr>
      </w:pPr>
      <w:r>
        <w:rPr>
          <w:lang w:eastAsia="cs-CZ"/>
        </w:rPr>
        <w:t>Na otopná tělesa, která se nacházejí v prostorách chodeb, technických místnostech, schodištích atd. budou instalovány nové TRH (v případě, že chybí nebo jsou nevyhovující)</w:t>
      </w:r>
    </w:p>
    <w:p w14:paraId="662A1177" w14:textId="77777777" w:rsidR="00E34B03" w:rsidRPr="002340ED" w:rsidRDefault="00E34B03" w:rsidP="00E34B03">
      <w:pPr>
        <w:pStyle w:val="MainText"/>
        <w:numPr>
          <w:ilvl w:val="0"/>
          <w:numId w:val="41"/>
        </w:numPr>
        <w:spacing w:before="0" w:after="240"/>
        <w:rPr>
          <w:rFonts w:eastAsia="Times New Roman"/>
          <w:lang w:eastAsia="cs-CZ"/>
        </w:rPr>
      </w:pPr>
      <w:r>
        <w:rPr>
          <w:lang w:eastAsia="cs-CZ"/>
        </w:rPr>
        <w:t>Každá místnost, která bude napojena na systém IRC, bude mít v prostoru nainstalován snímač referenční teploty, který tak bude sledovat vývoj teplot v prostoru a bude posílat tyto informace na ŘS.</w:t>
      </w:r>
    </w:p>
    <w:p w14:paraId="76ECF58B" w14:textId="7FA6E567" w:rsidR="00E34B03" w:rsidRDefault="00E34B03" w:rsidP="00E34B03">
      <w:pPr>
        <w:pStyle w:val="MainText"/>
        <w:spacing w:before="0" w:after="240"/>
        <w:rPr>
          <w:lang w:eastAsia="cs-CZ"/>
        </w:rPr>
      </w:pPr>
      <w:r>
        <w:rPr>
          <w:lang w:eastAsia="cs-CZ"/>
        </w:rPr>
        <w:t xml:space="preserve">Součástí navrhovaného opatření bude dále </w:t>
      </w:r>
      <w:r w:rsidRPr="002340ED">
        <w:rPr>
          <w:b/>
          <w:bCs/>
          <w:lang w:eastAsia="cs-CZ"/>
        </w:rPr>
        <w:t>hydraulické vyvážení otopné soustavy</w:t>
      </w:r>
      <w:r>
        <w:rPr>
          <w:lang w:eastAsia="cs-CZ"/>
        </w:rPr>
        <w:t>, které předpokládá instalaci a seřízení vyvažovacích ventilů, regulátorů tlakové diference apod.</w:t>
      </w:r>
    </w:p>
    <w:p w14:paraId="7B2A2D31" w14:textId="7E3ED7E2" w:rsidR="00E34B03" w:rsidRDefault="00E34B03" w:rsidP="00E34B03">
      <w:pPr>
        <w:pStyle w:val="Odstavecseseznamem"/>
        <w:numPr>
          <w:ilvl w:val="0"/>
          <w:numId w:val="43"/>
        </w:numPr>
        <w:spacing w:before="120" w:after="120"/>
        <w:jc w:val="both"/>
        <w:rPr>
          <w:rFonts w:ascii="Verdana" w:eastAsia="Calibri" w:hAnsi="Verdana" w:cs="Arial"/>
          <w:b/>
          <w:bCs/>
          <w:sz w:val="20"/>
          <w:szCs w:val="20"/>
          <w:lang w:eastAsia="ar-SA"/>
        </w:rPr>
      </w:pPr>
      <w:r w:rsidRPr="00A56ABD">
        <w:rPr>
          <w:rFonts w:ascii="Verdana" w:eastAsia="Calibri" w:hAnsi="Verdana" w:cs="Arial"/>
          <w:b/>
          <w:bCs/>
          <w:sz w:val="20"/>
          <w:szCs w:val="20"/>
          <w:lang w:eastAsia="ar-SA"/>
        </w:rPr>
        <w:t xml:space="preserve">Instalace systému FVE </w:t>
      </w:r>
    </w:p>
    <w:p w14:paraId="1C14B008" w14:textId="5A1FB9F2" w:rsidR="00E34B03" w:rsidRDefault="00E34B03" w:rsidP="00E34B03">
      <w:pPr>
        <w:spacing w:before="120"/>
        <w:jc w:val="both"/>
        <w:rPr>
          <w:rFonts w:ascii="Verdana" w:eastAsia="Calibri" w:hAnsi="Verdana" w:cs="Arial"/>
          <w:sz w:val="20"/>
          <w:szCs w:val="20"/>
          <w:lang w:eastAsia="ar-SA"/>
        </w:rPr>
      </w:pPr>
      <w:r w:rsidRPr="00795A2F">
        <w:rPr>
          <w:rFonts w:ascii="Verdana" w:eastAsia="Calibri" w:hAnsi="Verdana" w:cs="Arial"/>
          <w:sz w:val="20"/>
          <w:szCs w:val="20"/>
          <w:lang w:eastAsia="ar-SA"/>
        </w:rPr>
        <w:t xml:space="preserve">Zadavatel požaduje instalaci fotovoltaické elektrárny na střešní konstrukci. FV panely budou uloženy na nosné konstrukci a budou realizovány tak, aby je bylo možné na střeše přímo odpojit v případě požárního zásahu. Zabezpečení systému FVE bude vybaveno funkcí </w:t>
      </w:r>
      <w:proofErr w:type="spellStart"/>
      <w:r w:rsidRPr="00795A2F">
        <w:rPr>
          <w:rFonts w:ascii="Verdana" w:eastAsia="Calibri" w:hAnsi="Verdana" w:cs="Arial"/>
          <w:sz w:val="20"/>
          <w:szCs w:val="20"/>
          <w:lang w:eastAsia="ar-SA"/>
        </w:rPr>
        <w:t>central</w:t>
      </w:r>
      <w:proofErr w:type="spellEnd"/>
      <w:r w:rsidRPr="00795A2F">
        <w:rPr>
          <w:rFonts w:ascii="Verdana" w:eastAsia="Calibri" w:hAnsi="Verdana" w:cs="Arial"/>
          <w:sz w:val="20"/>
          <w:szCs w:val="20"/>
          <w:lang w:eastAsia="ar-SA"/>
        </w:rPr>
        <w:t xml:space="preserve"> stop – odpojením od distribuční sítě, které odstaví vypne AC i DC stranu systému. </w:t>
      </w:r>
    </w:p>
    <w:p w14:paraId="60B1E6DD" w14:textId="77777777" w:rsidR="00E34B03" w:rsidRPr="00795A2F" w:rsidRDefault="00E34B03" w:rsidP="00E34B03">
      <w:pPr>
        <w:spacing w:after="120"/>
        <w:jc w:val="both"/>
        <w:rPr>
          <w:rFonts w:ascii="Verdana" w:eastAsia="Calibri" w:hAnsi="Verdana" w:cs="Arial"/>
          <w:sz w:val="20"/>
          <w:szCs w:val="20"/>
          <w:lang w:eastAsia="ar-SA"/>
        </w:rPr>
      </w:pPr>
      <w:r w:rsidRPr="00795A2F">
        <w:rPr>
          <w:rFonts w:ascii="Verdana" w:eastAsia="Calibri" w:hAnsi="Verdana" w:cs="Arial"/>
          <w:sz w:val="20"/>
          <w:szCs w:val="20"/>
          <w:lang w:eastAsia="ar-SA"/>
        </w:rPr>
        <w:t xml:space="preserve">Vlastní výroba elektrické energie musí být doprovázena také měřením, které bude možné odečíst na střídačích a bude přeneseno pomocí datových kabelů. </w:t>
      </w:r>
    </w:p>
    <w:p w14:paraId="23F2A2D3" w14:textId="77777777" w:rsidR="00E34B03" w:rsidRPr="00795A2F" w:rsidRDefault="00E34B03" w:rsidP="00E34B03">
      <w:pPr>
        <w:spacing w:before="120" w:after="120"/>
        <w:jc w:val="both"/>
        <w:rPr>
          <w:rFonts w:ascii="Verdana" w:eastAsia="Calibri" w:hAnsi="Verdana" w:cs="Arial"/>
          <w:sz w:val="20"/>
          <w:szCs w:val="20"/>
          <w:lang w:eastAsia="ar-SA"/>
        </w:rPr>
      </w:pPr>
      <w:r w:rsidRPr="00795A2F">
        <w:rPr>
          <w:rFonts w:ascii="Verdana" w:eastAsia="Calibri" w:hAnsi="Verdana" w:cs="Arial"/>
          <w:sz w:val="20"/>
          <w:szCs w:val="20"/>
          <w:lang w:eastAsia="ar-SA"/>
        </w:rPr>
        <w:t xml:space="preserve">Každoroční plnění závazku bude doloženo v roční průběžné zprávě spolu s vyhodnocením dosažených úspor. </w:t>
      </w:r>
    </w:p>
    <w:p w14:paraId="2E5D39C4" w14:textId="77777777" w:rsidR="00E34B03" w:rsidRPr="00795A2F" w:rsidRDefault="00E34B03" w:rsidP="00E34B03">
      <w:pPr>
        <w:spacing w:before="120" w:after="120"/>
        <w:jc w:val="both"/>
        <w:rPr>
          <w:rFonts w:ascii="Verdana" w:eastAsia="Calibri" w:hAnsi="Verdana" w:cs="Arial"/>
          <w:sz w:val="20"/>
          <w:szCs w:val="20"/>
          <w:lang w:eastAsia="ar-SA"/>
        </w:rPr>
      </w:pPr>
      <w:r w:rsidRPr="00795A2F">
        <w:rPr>
          <w:rFonts w:ascii="Verdana" w:eastAsia="Calibri" w:hAnsi="Verdana" w:cs="Arial"/>
          <w:sz w:val="20"/>
          <w:szCs w:val="20"/>
          <w:lang w:eastAsia="ar-SA"/>
        </w:rPr>
        <w:t>V případě přetoků elektrické energie do sítě bude účastník počítat s cenou výkupu elektrické energie 1,3 Kč bez DPH/kWh.</w:t>
      </w:r>
    </w:p>
    <w:p w14:paraId="497DE81F" w14:textId="25708B86" w:rsidR="00E34B03" w:rsidRDefault="00E34B03" w:rsidP="00E34B03">
      <w:pPr>
        <w:spacing w:before="120"/>
        <w:jc w:val="both"/>
        <w:rPr>
          <w:rFonts w:ascii="Verdana" w:eastAsia="Calibri" w:hAnsi="Verdana" w:cs="Arial"/>
          <w:i/>
          <w:iCs/>
          <w:sz w:val="18"/>
          <w:szCs w:val="18"/>
          <w:lang w:eastAsia="ar-SA"/>
        </w:rPr>
      </w:pPr>
      <w:r w:rsidRPr="00795A2F">
        <w:rPr>
          <w:rFonts w:ascii="Verdana" w:eastAsia="Calibri" w:hAnsi="Verdana" w:cs="Arial"/>
          <w:i/>
          <w:iCs/>
          <w:sz w:val="18"/>
          <w:szCs w:val="18"/>
          <w:lang w:eastAsia="ar-SA"/>
        </w:rPr>
        <w:t xml:space="preserve">Pozn. Účastník ve své nabídce přesně popíše všechny činnosti, kterou jsou/nejsou součástí opatření a ceny opatření např.: dodávka a montáž všech nezbytných komponentů FVE (FV panely, konstrukce, kotevní materiál, AS/DC kabely, střídače, rozvaděče aj.), bateriový systém, vyvedení výkonu v rámci stávající elektroinstalace, úprava hromosvodů – přesná specifikace provedení, PBŘ, doprava, jeřáb, stavební </w:t>
      </w:r>
      <w:proofErr w:type="spellStart"/>
      <w:r w:rsidRPr="00795A2F">
        <w:rPr>
          <w:rFonts w:ascii="Verdana" w:eastAsia="Calibri" w:hAnsi="Verdana" w:cs="Arial"/>
          <w:i/>
          <w:iCs/>
          <w:sz w:val="18"/>
          <w:szCs w:val="18"/>
          <w:lang w:eastAsia="ar-SA"/>
        </w:rPr>
        <w:t>přípomoce</w:t>
      </w:r>
      <w:proofErr w:type="spellEnd"/>
      <w:r w:rsidRPr="00795A2F">
        <w:rPr>
          <w:rFonts w:ascii="Verdana" w:eastAsia="Calibri" w:hAnsi="Verdana" w:cs="Arial"/>
          <w:i/>
          <w:iCs/>
          <w:sz w:val="18"/>
          <w:szCs w:val="18"/>
          <w:lang w:eastAsia="ar-SA"/>
        </w:rPr>
        <w:t xml:space="preserve"> a další.</w:t>
      </w:r>
    </w:p>
    <w:p w14:paraId="69A56B1E" w14:textId="0A0B5D21" w:rsidR="00E34B03" w:rsidRDefault="00E34B03" w:rsidP="00E34B03">
      <w:pPr>
        <w:spacing w:before="120"/>
        <w:jc w:val="both"/>
        <w:rPr>
          <w:rFonts w:ascii="Verdana" w:eastAsia="Calibri" w:hAnsi="Verdana" w:cs="Arial"/>
          <w:i/>
          <w:iCs/>
          <w:sz w:val="18"/>
          <w:szCs w:val="18"/>
          <w:lang w:eastAsia="ar-SA"/>
        </w:rPr>
      </w:pPr>
    </w:p>
    <w:p w14:paraId="71007ECC" w14:textId="3B0D40B6" w:rsidR="00E34B03" w:rsidRDefault="00E34B03" w:rsidP="00E34B03">
      <w:pPr>
        <w:spacing w:before="120"/>
        <w:jc w:val="both"/>
        <w:rPr>
          <w:rFonts w:ascii="Verdana" w:eastAsia="Calibri" w:hAnsi="Verdana" w:cs="Arial"/>
          <w:i/>
          <w:iCs/>
          <w:sz w:val="18"/>
          <w:szCs w:val="18"/>
          <w:lang w:eastAsia="ar-SA"/>
        </w:rPr>
      </w:pPr>
    </w:p>
    <w:p w14:paraId="06784F7A" w14:textId="508DA820" w:rsidR="00E34B03" w:rsidRDefault="00E34B03" w:rsidP="00E34B03">
      <w:pPr>
        <w:spacing w:before="120"/>
        <w:jc w:val="both"/>
        <w:rPr>
          <w:rFonts w:ascii="Verdana" w:eastAsia="Calibri" w:hAnsi="Verdana" w:cs="Arial"/>
          <w:i/>
          <w:iCs/>
          <w:sz w:val="18"/>
          <w:szCs w:val="18"/>
          <w:lang w:eastAsia="ar-SA"/>
        </w:rPr>
      </w:pPr>
    </w:p>
    <w:p w14:paraId="3ED896C7" w14:textId="0D0596FC" w:rsidR="00E34B03" w:rsidRDefault="00E34B03" w:rsidP="00E34B03">
      <w:pPr>
        <w:pStyle w:val="Nadpis2"/>
        <w:spacing w:after="240"/>
      </w:pPr>
      <w:bookmarkStart w:id="14" w:name="_Toc175572191"/>
      <w:r>
        <w:lastRenderedPageBreak/>
        <w:t>12_SOŠ a SOU stavební Kolín</w:t>
      </w:r>
      <w:bookmarkEnd w:id="14"/>
    </w:p>
    <w:p w14:paraId="706D7ECB" w14:textId="77777777" w:rsidR="00E34B03" w:rsidRPr="002340ED" w:rsidRDefault="00E34B03" w:rsidP="00E34B03">
      <w:pPr>
        <w:pStyle w:val="MainText"/>
        <w:numPr>
          <w:ilvl w:val="0"/>
          <w:numId w:val="4"/>
        </w:numPr>
        <w:rPr>
          <w:rFonts w:eastAsia="Times New Roman"/>
          <w:lang w:eastAsia="cs-CZ"/>
        </w:rPr>
      </w:pPr>
      <w:r>
        <w:rPr>
          <w:b/>
          <w:bCs/>
          <w:lang w:eastAsia="cs-CZ"/>
        </w:rPr>
        <w:t xml:space="preserve">Modernizace osvětlovací soustavy – instalace LED osvětlení </w:t>
      </w:r>
    </w:p>
    <w:p w14:paraId="33A62D9B" w14:textId="77777777" w:rsidR="00E34B03" w:rsidRDefault="00E34B03" w:rsidP="00E34B03">
      <w:pPr>
        <w:spacing w:before="120" w:after="120"/>
        <w:jc w:val="both"/>
        <w:rPr>
          <w:rFonts w:ascii="Verdana" w:eastAsia="Calibri" w:hAnsi="Verdana" w:cs="Arial"/>
          <w:sz w:val="20"/>
          <w:szCs w:val="20"/>
          <w:lang w:eastAsia="ar-SA"/>
        </w:rPr>
      </w:pPr>
      <w:r w:rsidRPr="002340ED">
        <w:rPr>
          <w:rFonts w:ascii="Verdana" w:eastAsia="Calibri" w:hAnsi="Verdana" w:cs="Arial"/>
          <w:sz w:val="20"/>
          <w:szCs w:val="20"/>
          <w:lang w:eastAsia="ar-SA"/>
        </w:rPr>
        <w:t xml:space="preserve">Zadavatel požaduje výměnu vnitřního osvětlení za nové LED technologie (u hlavních svítidel se bude jednat o výměnu svítidel/ne pouze zdrojů). Zadavatel také požaduje, aby po modernizaci vnitřního osvětlení toto </w:t>
      </w:r>
      <w:r>
        <w:rPr>
          <w:rFonts w:ascii="Verdana" w:eastAsia="Calibri" w:hAnsi="Verdana" w:cs="Arial"/>
          <w:sz w:val="20"/>
          <w:szCs w:val="20"/>
          <w:lang w:eastAsia="ar-SA"/>
        </w:rPr>
        <w:t xml:space="preserve">opatření </w:t>
      </w:r>
      <w:r w:rsidRPr="002340ED">
        <w:rPr>
          <w:rFonts w:ascii="Verdana" w:eastAsia="Calibri" w:hAnsi="Verdana" w:cs="Arial"/>
          <w:sz w:val="20"/>
          <w:szCs w:val="20"/>
          <w:lang w:eastAsia="ar-SA"/>
        </w:rPr>
        <w:t>plnilo příslušné legislativní a hygienické požadavky. Modernizované osvětlení musí být v souladu s normovými hodnotami, umělé osvětlení nesmí být příčinou oslňování.</w:t>
      </w:r>
      <w:r>
        <w:rPr>
          <w:rFonts w:ascii="Verdana" w:eastAsia="Calibri" w:hAnsi="Verdana" w:cs="Arial"/>
          <w:sz w:val="20"/>
          <w:szCs w:val="20"/>
          <w:lang w:eastAsia="ar-SA"/>
        </w:rPr>
        <w:t xml:space="preserve"> Součástí opatření bude montáž celého systému včetně nezbytných kabeláží.</w:t>
      </w:r>
    </w:p>
    <w:p w14:paraId="09305087" w14:textId="0541AE23" w:rsidR="00E34B03" w:rsidRDefault="00E34B03" w:rsidP="00E34B03">
      <w:pPr>
        <w:spacing w:before="120" w:after="120"/>
        <w:jc w:val="both"/>
        <w:rPr>
          <w:rFonts w:ascii="Verdana" w:eastAsia="Calibri" w:hAnsi="Verdana" w:cs="Arial"/>
          <w:sz w:val="20"/>
          <w:szCs w:val="20"/>
          <w:lang w:eastAsia="ar-SA"/>
        </w:rPr>
      </w:pPr>
      <w:r>
        <w:rPr>
          <w:rFonts w:ascii="Verdana" w:eastAsia="Calibri" w:hAnsi="Verdana" w:cs="Arial"/>
          <w:sz w:val="20"/>
          <w:szCs w:val="20"/>
          <w:lang w:eastAsia="ar-SA"/>
        </w:rPr>
        <w:t>Předpokládaný počet měněných svítidel – 423 ks zářivkových svítidel a 198 ks žárovkových svítidel.</w:t>
      </w:r>
    </w:p>
    <w:p w14:paraId="1D8E0DE2" w14:textId="7A66EFD0" w:rsidR="00E34B03" w:rsidRDefault="00E34B03" w:rsidP="00E34B03">
      <w:pPr>
        <w:spacing w:before="120"/>
        <w:jc w:val="both"/>
        <w:rPr>
          <w:rFonts w:ascii="Verdana" w:eastAsia="Calibri" w:hAnsi="Verdana" w:cs="Arial"/>
          <w:i/>
          <w:iCs/>
          <w:sz w:val="18"/>
          <w:szCs w:val="18"/>
          <w:lang w:eastAsia="ar-SA"/>
        </w:rPr>
      </w:pPr>
      <w:r w:rsidRPr="00990665">
        <w:rPr>
          <w:rFonts w:ascii="Verdana" w:eastAsia="Calibri" w:hAnsi="Verdana" w:cs="Arial"/>
          <w:i/>
          <w:iCs/>
          <w:sz w:val="18"/>
          <w:szCs w:val="18"/>
          <w:lang w:eastAsia="ar-SA"/>
        </w:rPr>
        <w:t>Pozn.: Účastník ve své nabídce přesně uvede počty měněných svítidel dle el. příkonu a příslušné jednotkové ceny za jednotlivá navrhované svítidla.</w:t>
      </w:r>
    </w:p>
    <w:p w14:paraId="70C5CF00" w14:textId="77777777" w:rsidR="00E34B03" w:rsidRPr="002340ED" w:rsidRDefault="00E34B03" w:rsidP="00E34B03">
      <w:pPr>
        <w:pStyle w:val="MainText"/>
        <w:numPr>
          <w:ilvl w:val="0"/>
          <w:numId w:val="4"/>
        </w:numPr>
        <w:rPr>
          <w:rFonts w:eastAsia="Times New Roman"/>
          <w:lang w:eastAsia="cs-CZ"/>
        </w:rPr>
      </w:pPr>
      <w:r>
        <w:rPr>
          <w:b/>
          <w:bCs/>
          <w:lang w:eastAsia="cs-CZ"/>
        </w:rPr>
        <w:t xml:space="preserve">Instalace systému IRC </w:t>
      </w:r>
    </w:p>
    <w:p w14:paraId="6FA338F8" w14:textId="77777777" w:rsidR="00E34B03" w:rsidRPr="002340ED" w:rsidRDefault="00E34B03" w:rsidP="00E34B03">
      <w:pPr>
        <w:pStyle w:val="MainText"/>
        <w:numPr>
          <w:ilvl w:val="0"/>
          <w:numId w:val="41"/>
        </w:numPr>
        <w:rPr>
          <w:rFonts w:eastAsia="Times New Roman"/>
          <w:lang w:eastAsia="cs-CZ"/>
        </w:rPr>
      </w:pPr>
      <w:r w:rsidRPr="002340ED">
        <w:rPr>
          <w:lang w:eastAsia="cs-CZ"/>
        </w:rPr>
        <w:t>Ventily, které jsou staré, budou na otopných tělesech demontovány a na jejich místo budou nainstalovány nové termostatické ventily s možností přednastavení</w:t>
      </w:r>
    </w:p>
    <w:p w14:paraId="63CD799A" w14:textId="4E47F4D7" w:rsidR="00E34B03" w:rsidRPr="002340ED" w:rsidRDefault="00E34B03" w:rsidP="00E34B03">
      <w:pPr>
        <w:pStyle w:val="MainText"/>
        <w:numPr>
          <w:ilvl w:val="0"/>
          <w:numId w:val="41"/>
        </w:numPr>
        <w:spacing w:before="0"/>
        <w:rPr>
          <w:rFonts w:eastAsia="Times New Roman"/>
          <w:lang w:eastAsia="cs-CZ"/>
        </w:rPr>
      </w:pPr>
      <w:r>
        <w:rPr>
          <w:lang w:eastAsia="cs-CZ"/>
        </w:rPr>
        <w:t>Na otopná tělesa v hlavních prostorech (učebny, kanceláře a jiné pobytové místnosti) budou osazeny počítačem řízené hlavice systému IRC v </w:t>
      </w:r>
      <w:r w:rsidRPr="00AF4460">
        <w:rPr>
          <w:lang w:eastAsia="cs-CZ"/>
        </w:rPr>
        <w:t>počtu cca 1</w:t>
      </w:r>
      <w:r w:rsidR="00FB599C">
        <w:rPr>
          <w:lang w:eastAsia="cs-CZ"/>
        </w:rPr>
        <w:t>12</w:t>
      </w:r>
      <w:r w:rsidRPr="00AF4460">
        <w:rPr>
          <w:lang w:eastAsia="cs-CZ"/>
        </w:rPr>
        <w:t xml:space="preserve"> ks </w:t>
      </w:r>
    </w:p>
    <w:p w14:paraId="5CBEFE5B" w14:textId="77777777" w:rsidR="00E34B03" w:rsidRPr="002340ED" w:rsidRDefault="00E34B03" w:rsidP="00E34B03">
      <w:pPr>
        <w:pStyle w:val="MainText"/>
        <w:numPr>
          <w:ilvl w:val="0"/>
          <w:numId w:val="41"/>
        </w:numPr>
        <w:spacing w:before="0"/>
        <w:rPr>
          <w:rFonts w:eastAsia="Times New Roman"/>
          <w:lang w:eastAsia="cs-CZ"/>
        </w:rPr>
      </w:pPr>
      <w:r>
        <w:rPr>
          <w:lang w:eastAsia="cs-CZ"/>
        </w:rPr>
        <w:t>Všechny termostatické hlavice systému IRC budou napojeny do řídicího dispečinku</w:t>
      </w:r>
    </w:p>
    <w:p w14:paraId="2630DB1A" w14:textId="77777777" w:rsidR="00E34B03" w:rsidRPr="002340ED" w:rsidRDefault="00E34B03" w:rsidP="00E34B03">
      <w:pPr>
        <w:pStyle w:val="MainText"/>
        <w:numPr>
          <w:ilvl w:val="0"/>
          <w:numId w:val="41"/>
        </w:numPr>
        <w:spacing w:before="0"/>
        <w:rPr>
          <w:rFonts w:eastAsia="Times New Roman"/>
          <w:lang w:eastAsia="cs-CZ"/>
        </w:rPr>
      </w:pPr>
      <w:r>
        <w:rPr>
          <w:lang w:eastAsia="cs-CZ"/>
        </w:rPr>
        <w:t>Na otopná tělesa, která se nacházejí v prostorách chodeb, technických místnostech, schodištích atd. budou instalovány nové TRH (v případě, že chybí nebo jsou nevyhovující)</w:t>
      </w:r>
    </w:p>
    <w:p w14:paraId="3B523974" w14:textId="77777777" w:rsidR="00E34B03" w:rsidRPr="002340ED" w:rsidRDefault="00E34B03" w:rsidP="00E34B03">
      <w:pPr>
        <w:pStyle w:val="MainText"/>
        <w:numPr>
          <w:ilvl w:val="0"/>
          <w:numId w:val="41"/>
        </w:numPr>
        <w:spacing w:before="0" w:after="240"/>
        <w:rPr>
          <w:rFonts w:eastAsia="Times New Roman"/>
          <w:lang w:eastAsia="cs-CZ"/>
        </w:rPr>
      </w:pPr>
      <w:r>
        <w:rPr>
          <w:lang w:eastAsia="cs-CZ"/>
        </w:rPr>
        <w:t>Každá místnost, která bude napojena na systém IRC, bude mít v prostoru nainstalován snímač referenční teploty, který tak bude sledovat vývoj teplot v prostoru a bude posílat tyto informace na ŘS.</w:t>
      </w:r>
    </w:p>
    <w:p w14:paraId="74B29B33" w14:textId="585867D8" w:rsidR="00FB599C" w:rsidRDefault="00E34B03" w:rsidP="00E34B03">
      <w:pPr>
        <w:pStyle w:val="MainText"/>
        <w:spacing w:before="0" w:after="240"/>
        <w:rPr>
          <w:lang w:eastAsia="cs-CZ"/>
        </w:rPr>
      </w:pPr>
      <w:r>
        <w:rPr>
          <w:lang w:eastAsia="cs-CZ"/>
        </w:rPr>
        <w:t xml:space="preserve">Součástí navrhovaného opatření bude dále </w:t>
      </w:r>
      <w:r w:rsidRPr="002340ED">
        <w:rPr>
          <w:b/>
          <w:bCs/>
          <w:lang w:eastAsia="cs-CZ"/>
        </w:rPr>
        <w:t>hydraulické vyvážení otopné soustavy</w:t>
      </w:r>
      <w:r>
        <w:rPr>
          <w:lang w:eastAsia="cs-CZ"/>
        </w:rPr>
        <w:t>, které předpokládá instalaci a seřízení vyvažovacích ventilů, regulátorů tlakové diference apod.</w:t>
      </w:r>
    </w:p>
    <w:p w14:paraId="2CBCAEB1" w14:textId="031EE014" w:rsidR="00FB599C" w:rsidRDefault="00FB599C" w:rsidP="00FB599C">
      <w:pPr>
        <w:pStyle w:val="MainText"/>
        <w:numPr>
          <w:ilvl w:val="0"/>
          <w:numId w:val="4"/>
        </w:numPr>
        <w:spacing w:before="0"/>
        <w:rPr>
          <w:b/>
          <w:bCs/>
          <w:lang w:eastAsia="cs-CZ"/>
        </w:rPr>
      </w:pPr>
      <w:r w:rsidRPr="00F34EEF">
        <w:rPr>
          <w:b/>
          <w:bCs/>
          <w:lang w:eastAsia="cs-CZ"/>
        </w:rPr>
        <w:t xml:space="preserve">Modernizace zdroje tepla </w:t>
      </w:r>
    </w:p>
    <w:p w14:paraId="5D8674CC" w14:textId="77777777" w:rsidR="00FB599C" w:rsidRDefault="00FB599C" w:rsidP="00FB599C">
      <w:pPr>
        <w:pStyle w:val="MainText"/>
        <w:rPr>
          <w:rFonts w:eastAsia="Times New Roman"/>
          <w:lang w:eastAsia="cs-CZ"/>
        </w:rPr>
      </w:pPr>
      <w:r>
        <w:rPr>
          <w:rFonts w:eastAsia="Times New Roman"/>
          <w:lang w:eastAsia="cs-CZ"/>
        </w:rPr>
        <w:t>Zadavatel předpokládá kompletní modernizaci zařízení kotelny včetně MaR. Zadavatel předpokládá, že návrh výkonu nových zdrojů bude reflektovat ideální využití instalovaného výkonu (stávající zdroje tepla jsou výrazně předimenzované).</w:t>
      </w:r>
    </w:p>
    <w:p w14:paraId="0A3B8E4E" w14:textId="77777777" w:rsidR="00FB599C" w:rsidRPr="00F34EEF" w:rsidRDefault="00FB599C" w:rsidP="00FB599C">
      <w:pPr>
        <w:pStyle w:val="MainText"/>
        <w:spacing w:before="0"/>
        <w:rPr>
          <w:b/>
          <w:bCs/>
          <w:lang w:eastAsia="cs-CZ"/>
        </w:rPr>
      </w:pPr>
    </w:p>
    <w:p w14:paraId="29CEF1CC" w14:textId="1FED16F9" w:rsidR="00FB599C" w:rsidRDefault="00FB599C" w:rsidP="00FB599C">
      <w:pPr>
        <w:jc w:val="both"/>
        <w:rPr>
          <w:rFonts w:ascii="Verdana" w:eastAsia="Calibri" w:hAnsi="Verdana" w:cs="Arial"/>
          <w:i/>
          <w:iCs/>
          <w:sz w:val="18"/>
          <w:szCs w:val="18"/>
          <w:lang w:eastAsia="ar-SA"/>
        </w:rPr>
      </w:pPr>
      <w:r w:rsidRPr="00795A2F">
        <w:rPr>
          <w:rFonts w:ascii="Verdana" w:eastAsia="Calibri" w:hAnsi="Verdana" w:cs="Arial"/>
          <w:i/>
          <w:iCs/>
          <w:sz w:val="18"/>
          <w:szCs w:val="18"/>
          <w:lang w:eastAsia="ar-SA"/>
        </w:rPr>
        <w:t xml:space="preserve">Pozn. Účastník ve své nabídce přesně popíše všechny činnosti, kterou jsou/nejsou součástí opatření a ceny opatření např.: dodávka a montáž všech nezbytných komponentů </w:t>
      </w:r>
      <w:r>
        <w:rPr>
          <w:rFonts w:ascii="Verdana" w:eastAsia="Calibri" w:hAnsi="Verdana" w:cs="Arial"/>
          <w:i/>
          <w:iCs/>
          <w:sz w:val="18"/>
          <w:szCs w:val="18"/>
          <w:lang w:eastAsia="ar-SA"/>
        </w:rPr>
        <w:t>kotelny</w:t>
      </w:r>
      <w:r w:rsidRPr="00795A2F">
        <w:rPr>
          <w:rFonts w:ascii="Verdana" w:eastAsia="Calibri" w:hAnsi="Verdana" w:cs="Arial"/>
          <w:i/>
          <w:iCs/>
          <w:sz w:val="18"/>
          <w:szCs w:val="18"/>
          <w:lang w:eastAsia="ar-SA"/>
        </w:rPr>
        <w:t xml:space="preserve"> (</w:t>
      </w:r>
      <w:r>
        <w:rPr>
          <w:rFonts w:ascii="Verdana" w:eastAsia="Calibri" w:hAnsi="Verdana" w:cs="Arial"/>
          <w:i/>
          <w:iCs/>
          <w:sz w:val="18"/>
          <w:szCs w:val="18"/>
          <w:lang w:eastAsia="ar-SA"/>
        </w:rPr>
        <w:t xml:space="preserve">kotle, R+S, expanze, čerpadla, armatury </w:t>
      </w:r>
      <w:r w:rsidRPr="00795A2F">
        <w:rPr>
          <w:rFonts w:ascii="Verdana" w:eastAsia="Calibri" w:hAnsi="Verdana" w:cs="Arial"/>
          <w:i/>
          <w:iCs/>
          <w:sz w:val="18"/>
          <w:szCs w:val="18"/>
          <w:lang w:eastAsia="ar-SA"/>
        </w:rPr>
        <w:t xml:space="preserve">aj.), </w:t>
      </w:r>
      <w:r>
        <w:rPr>
          <w:rFonts w:ascii="Verdana" w:eastAsia="Calibri" w:hAnsi="Verdana" w:cs="Arial"/>
          <w:i/>
          <w:iCs/>
          <w:sz w:val="18"/>
          <w:szCs w:val="18"/>
          <w:lang w:eastAsia="ar-SA"/>
        </w:rPr>
        <w:t xml:space="preserve">úprava elektroinstalace, úprava ZP a </w:t>
      </w:r>
      <w:proofErr w:type="gramStart"/>
      <w:r>
        <w:rPr>
          <w:rFonts w:ascii="Verdana" w:eastAsia="Calibri" w:hAnsi="Verdana" w:cs="Arial"/>
          <w:i/>
          <w:iCs/>
          <w:sz w:val="18"/>
          <w:szCs w:val="18"/>
          <w:lang w:eastAsia="ar-SA"/>
        </w:rPr>
        <w:t xml:space="preserve">ZTI, </w:t>
      </w:r>
      <w:r w:rsidRPr="00795A2F">
        <w:rPr>
          <w:rFonts w:ascii="Verdana" w:eastAsia="Calibri" w:hAnsi="Verdana" w:cs="Arial"/>
          <w:i/>
          <w:iCs/>
          <w:sz w:val="18"/>
          <w:szCs w:val="18"/>
          <w:lang w:eastAsia="ar-SA"/>
        </w:rPr>
        <w:t xml:space="preserve"> </w:t>
      </w:r>
      <w:r>
        <w:rPr>
          <w:rFonts w:ascii="Verdana" w:eastAsia="Calibri" w:hAnsi="Verdana" w:cs="Arial"/>
          <w:i/>
          <w:iCs/>
          <w:sz w:val="18"/>
          <w:szCs w:val="18"/>
          <w:lang w:eastAsia="ar-SA"/>
        </w:rPr>
        <w:t>vyvložkování</w:t>
      </w:r>
      <w:proofErr w:type="gramEnd"/>
      <w:r>
        <w:rPr>
          <w:rFonts w:ascii="Verdana" w:eastAsia="Calibri" w:hAnsi="Verdana" w:cs="Arial"/>
          <w:i/>
          <w:iCs/>
          <w:sz w:val="18"/>
          <w:szCs w:val="18"/>
          <w:lang w:eastAsia="ar-SA"/>
        </w:rPr>
        <w:t xml:space="preserve"> komína</w:t>
      </w:r>
      <w:r w:rsidRPr="00795A2F">
        <w:rPr>
          <w:rFonts w:ascii="Verdana" w:eastAsia="Calibri" w:hAnsi="Verdana" w:cs="Arial"/>
          <w:i/>
          <w:iCs/>
          <w:sz w:val="18"/>
          <w:szCs w:val="18"/>
          <w:lang w:eastAsia="ar-SA"/>
        </w:rPr>
        <w:t xml:space="preserve"> stavební </w:t>
      </w:r>
      <w:proofErr w:type="spellStart"/>
      <w:r w:rsidRPr="00795A2F">
        <w:rPr>
          <w:rFonts w:ascii="Verdana" w:eastAsia="Calibri" w:hAnsi="Verdana" w:cs="Arial"/>
          <w:i/>
          <w:iCs/>
          <w:sz w:val="18"/>
          <w:szCs w:val="18"/>
          <w:lang w:eastAsia="ar-SA"/>
        </w:rPr>
        <w:t>přípomoce</w:t>
      </w:r>
      <w:proofErr w:type="spellEnd"/>
      <w:r w:rsidRPr="00795A2F">
        <w:rPr>
          <w:rFonts w:ascii="Verdana" w:eastAsia="Calibri" w:hAnsi="Verdana" w:cs="Arial"/>
          <w:i/>
          <w:iCs/>
          <w:sz w:val="18"/>
          <w:szCs w:val="18"/>
          <w:lang w:eastAsia="ar-SA"/>
        </w:rPr>
        <w:t xml:space="preserve"> a další.</w:t>
      </w:r>
    </w:p>
    <w:p w14:paraId="73F8C305" w14:textId="77777777" w:rsidR="00FB599C" w:rsidRDefault="00FB599C">
      <w:pPr>
        <w:spacing w:after="160" w:line="259" w:lineRule="auto"/>
        <w:rPr>
          <w:rFonts w:ascii="Verdana" w:hAnsi="Verdana" w:cs="Arial"/>
          <w:b/>
          <w:bCs/>
          <w:sz w:val="20"/>
        </w:rPr>
      </w:pPr>
      <w:r>
        <w:br w:type="page"/>
      </w:r>
    </w:p>
    <w:p w14:paraId="6D827BDF" w14:textId="45540485" w:rsidR="00FB599C" w:rsidRDefault="00FB599C" w:rsidP="00FB599C">
      <w:pPr>
        <w:pStyle w:val="Nadpis2"/>
        <w:spacing w:after="240"/>
      </w:pPr>
      <w:bookmarkStart w:id="15" w:name="_Toc175572192"/>
      <w:r>
        <w:lastRenderedPageBreak/>
        <w:t>13_SZŠ a VOŠ zdravotnická Kolín</w:t>
      </w:r>
      <w:bookmarkEnd w:id="15"/>
    </w:p>
    <w:p w14:paraId="453E1132" w14:textId="77777777" w:rsidR="00FB599C" w:rsidRPr="002340ED" w:rsidRDefault="00FB599C" w:rsidP="00FB599C">
      <w:pPr>
        <w:pStyle w:val="MainText"/>
        <w:numPr>
          <w:ilvl w:val="0"/>
          <w:numId w:val="4"/>
        </w:numPr>
        <w:rPr>
          <w:rFonts w:eastAsia="Times New Roman"/>
          <w:lang w:eastAsia="cs-CZ"/>
        </w:rPr>
      </w:pPr>
      <w:r>
        <w:rPr>
          <w:b/>
          <w:bCs/>
          <w:lang w:eastAsia="cs-CZ"/>
        </w:rPr>
        <w:t xml:space="preserve">Modernizace osvětlovací soustavy – instalace LED osvětlení </w:t>
      </w:r>
    </w:p>
    <w:p w14:paraId="792683F3" w14:textId="77777777" w:rsidR="00FB599C" w:rsidRDefault="00FB599C" w:rsidP="00FB599C">
      <w:pPr>
        <w:spacing w:before="120" w:after="120"/>
        <w:jc w:val="both"/>
        <w:rPr>
          <w:rFonts w:ascii="Verdana" w:eastAsia="Calibri" w:hAnsi="Verdana" w:cs="Arial"/>
          <w:sz w:val="20"/>
          <w:szCs w:val="20"/>
          <w:lang w:eastAsia="ar-SA"/>
        </w:rPr>
      </w:pPr>
      <w:r w:rsidRPr="002340ED">
        <w:rPr>
          <w:rFonts w:ascii="Verdana" w:eastAsia="Calibri" w:hAnsi="Verdana" w:cs="Arial"/>
          <w:sz w:val="20"/>
          <w:szCs w:val="20"/>
          <w:lang w:eastAsia="ar-SA"/>
        </w:rPr>
        <w:t xml:space="preserve">Zadavatel požaduje výměnu vnitřního osvětlení za nové LED technologie (u hlavních svítidel se bude jednat o výměnu svítidel/ne pouze zdrojů). Zadavatel také požaduje, aby po modernizaci vnitřního osvětlení toto </w:t>
      </w:r>
      <w:r>
        <w:rPr>
          <w:rFonts w:ascii="Verdana" w:eastAsia="Calibri" w:hAnsi="Verdana" w:cs="Arial"/>
          <w:sz w:val="20"/>
          <w:szCs w:val="20"/>
          <w:lang w:eastAsia="ar-SA"/>
        </w:rPr>
        <w:t xml:space="preserve">opatření </w:t>
      </w:r>
      <w:r w:rsidRPr="002340ED">
        <w:rPr>
          <w:rFonts w:ascii="Verdana" w:eastAsia="Calibri" w:hAnsi="Verdana" w:cs="Arial"/>
          <w:sz w:val="20"/>
          <w:szCs w:val="20"/>
          <w:lang w:eastAsia="ar-SA"/>
        </w:rPr>
        <w:t>plnilo příslušné legislativní a hygienické požadavky. Modernizované osvětlení musí být v souladu s normovými hodnotami, umělé osvětlení nesmí být příčinou oslňování.</w:t>
      </w:r>
      <w:r>
        <w:rPr>
          <w:rFonts w:ascii="Verdana" w:eastAsia="Calibri" w:hAnsi="Verdana" w:cs="Arial"/>
          <w:sz w:val="20"/>
          <w:szCs w:val="20"/>
          <w:lang w:eastAsia="ar-SA"/>
        </w:rPr>
        <w:t xml:space="preserve"> Součástí opatření bude montáž celého systému včetně nezbytných kabeláží.</w:t>
      </w:r>
    </w:p>
    <w:p w14:paraId="55A10AD8" w14:textId="42B2490C" w:rsidR="00FB599C" w:rsidRDefault="00FB599C" w:rsidP="00FB599C">
      <w:pPr>
        <w:spacing w:before="120" w:after="120"/>
        <w:jc w:val="both"/>
        <w:rPr>
          <w:rFonts w:ascii="Verdana" w:eastAsia="Calibri" w:hAnsi="Verdana" w:cs="Arial"/>
          <w:sz w:val="20"/>
          <w:szCs w:val="20"/>
          <w:lang w:eastAsia="ar-SA"/>
        </w:rPr>
      </w:pPr>
      <w:r>
        <w:rPr>
          <w:rFonts w:ascii="Verdana" w:eastAsia="Calibri" w:hAnsi="Verdana" w:cs="Arial"/>
          <w:sz w:val="20"/>
          <w:szCs w:val="20"/>
          <w:lang w:eastAsia="ar-SA"/>
        </w:rPr>
        <w:t>Předpokládaný počet měněných svítidel – 263 ks.</w:t>
      </w:r>
    </w:p>
    <w:p w14:paraId="1E29ED31" w14:textId="4756FBBE" w:rsidR="00FB599C" w:rsidRDefault="00FB599C" w:rsidP="00FB599C">
      <w:pPr>
        <w:spacing w:before="120"/>
        <w:jc w:val="both"/>
        <w:rPr>
          <w:rFonts w:ascii="Verdana" w:eastAsia="Calibri" w:hAnsi="Verdana" w:cs="Arial"/>
          <w:i/>
          <w:iCs/>
          <w:sz w:val="18"/>
          <w:szCs w:val="18"/>
          <w:lang w:eastAsia="ar-SA"/>
        </w:rPr>
      </w:pPr>
      <w:r w:rsidRPr="00990665">
        <w:rPr>
          <w:rFonts w:ascii="Verdana" w:eastAsia="Calibri" w:hAnsi="Verdana" w:cs="Arial"/>
          <w:i/>
          <w:iCs/>
          <w:sz w:val="18"/>
          <w:szCs w:val="18"/>
          <w:lang w:eastAsia="ar-SA"/>
        </w:rPr>
        <w:t>Pozn.: Účastník ve své nabídce přesně uvede počty měněných svítidel dle el. příkonu a příslušné jednotkové ceny za jednotlivá navrhované svítidla.</w:t>
      </w:r>
    </w:p>
    <w:p w14:paraId="54290397" w14:textId="77777777" w:rsidR="00FB599C" w:rsidRPr="002340ED" w:rsidRDefault="00FB599C" w:rsidP="00FB599C">
      <w:pPr>
        <w:pStyle w:val="MainText"/>
        <w:numPr>
          <w:ilvl w:val="0"/>
          <w:numId w:val="4"/>
        </w:numPr>
        <w:rPr>
          <w:rFonts w:eastAsia="Times New Roman"/>
          <w:lang w:eastAsia="cs-CZ"/>
        </w:rPr>
      </w:pPr>
      <w:r>
        <w:rPr>
          <w:b/>
          <w:bCs/>
          <w:lang w:eastAsia="cs-CZ"/>
        </w:rPr>
        <w:t xml:space="preserve">Instalace systému IRC </w:t>
      </w:r>
    </w:p>
    <w:p w14:paraId="447B8C26" w14:textId="77777777" w:rsidR="00FB599C" w:rsidRPr="002340ED" w:rsidRDefault="00FB599C" w:rsidP="00FB599C">
      <w:pPr>
        <w:pStyle w:val="MainText"/>
        <w:numPr>
          <w:ilvl w:val="0"/>
          <w:numId w:val="41"/>
        </w:numPr>
        <w:rPr>
          <w:rFonts w:eastAsia="Times New Roman"/>
          <w:lang w:eastAsia="cs-CZ"/>
        </w:rPr>
      </w:pPr>
      <w:r w:rsidRPr="002340ED">
        <w:rPr>
          <w:lang w:eastAsia="cs-CZ"/>
        </w:rPr>
        <w:t>Ventily, které jsou staré, budou na otopných tělesech demontovány a na jejich místo budou nainstalovány nové termostatické ventily s možností přednastavení</w:t>
      </w:r>
    </w:p>
    <w:p w14:paraId="52BC74E8" w14:textId="29764864" w:rsidR="00FB599C" w:rsidRPr="002340ED" w:rsidRDefault="00FB599C" w:rsidP="00FB599C">
      <w:pPr>
        <w:pStyle w:val="MainText"/>
        <w:numPr>
          <w:ilvl w:val="0"/>
          <w:numId w:val="41"/>
        </w:numPr>
        <w:spacing w:before="0"/>
        <w:rPr>
          <w:rFonts w:eastAsia="Times New Roman"/>
          <w:lang w:eastAsia="cs-CZ"/>
        </w:rPr>
      </w:pPr>
      <w:r>
        <w:rPr>
          <w:lang w:eastAsia="cs-CZ"/>
        </w:rPr>
        <w:t>Na otopná tělesa v hlavních prostorech (učebny, kanceláře a jiné pobytové místnosti) budou osazeny počítačem řízené hlavice systému IRC v </w:t>
      </w:r>
      <w:r w:rsidRPr="00AF4460">
        <w:rPr>
          <w:lang w:eastAsia="cs-CZ"/>
        </w:rPr>
        <w:t xml:space="preserve">počtu cca </w:t>
      </w:r>
      <w:r>
        <w:rPr>
          <w:lang w:eastAsia="cs-CZ"/>
        </w:rPr>
        <w:t>60</w:t>
      </w:r>
      <w:r w:rsidRPr="00AF4460">
        <w:rPr>
          <w:lang w:eastAsia="cs-CZ"/>
        </w:rPr>
        <w:t xml:space="preserve"> ks </w:t>
      </w:r>
    </w:p>
    <w:p w14:paraId="22DDBFBA" w14:textId="77777777" w:rsidR="00FB599C" w:rsidRPr="002340ED" w:rsidRDefault="00FB599C" w:rsidP="00FB599C">
      <w:pPr>
        <w:pStyle w:val="MainText"/>
        <w:numPr>
          <w:ilvl w:val="0"/>
          <w:numId w:val="41"/>
        </w:numPr>
        <w:spacing w:before="0"/>
        <w:rPr>
          <w:rFonts w:eastAsia="Times New Roman"/>
          <w:lang w:eastAsia="cs-CZ"/>
        </w:rPr>
      </w:pPr>
      <w:r>
        <w:rPr>
          <w:lang w:eastAsia="cs-CZ"/>
        </w:rPr>
        <w:t>Všechny termostatické hlavice systému IRC budou napojeny do řídicího dispečinku</w:t>
      </w:r>
    </w:p>
    <w:p w14:paraId="3010F513" w14:textId="77777777" w:rsidR="00FB599C" w:rsidRPr="002340ED" w:rsidRDefault="00FB599C" w:rsidP="00FB599C">
      <w:pPr>
        <w:pStyle w:val="MainText"/>
        <w:numPr>
          <w:ilvl w:val="0"/>
          <w:numId w:val="41"/>
        </w:numPr>
        <w:spacing w:before="0"/>
        <w:rPr>
          <w:rFonts w:eastAsia="Times New Roman"/>
          <w:lang w:eastAsia="cs-CZ"/>
        </w:rPr>
      </w:pPr>
      <w:r>
        <w:rPr>
          <w:lang w:eastAsia="cs-CZ"/>
        </w:rPr>
        <w:t>Na otopná tělesa, která se nacházejí v prostorách chodeb, technických místnostech, schodištích atd. budou instalovány nové TRH (v případě, že chybí nebo jsou nevyhovující)</w:t>
      </w:r>
    </w:p>
    <w:p w14:paraId="15969DB7" w14:textId="77777777" w:rsidR="00FB599C" w:rsidRPr="002340ED" w:rsidRDefault="00FB599C" w:rsidP="00FB599C">
      <w:pPr>
        <w:pStyle w:val="MainText"/>
        <w:numPr>
          <w:ilvl w:val="0"/>
          <w:numId w:val="41"/>
        </w:numPr>
        <w:spacing w:before="0" w:after="240"/>
        <w:rPr>
          <w:rFonts w:eastAsia="Times New Roman"/>
          <w:lang w:eastAsia="cs-CZ"/>
        </w:rPr>
      </w:pPr>
      <w:r>
        <w:rPr>
          <w:lang w:eastAsia="cs-CZ"/>
        </w:rPr>
        <w:t>Každá místnost, která bude napojena na systém IRC, bude mít v prostoru nainstalován snímač referenční teploty, který tak bude sledovat vývoj teplot v prostoru a bude posílat tyto informace na ŘS.</w:t>
      </w:r>
    </w:p>
    <w:p w14:paraId="4E2D37B7" w14:textId="77777777" w:rsidR="00FB599C" w:rsidRDefault="00FB599C" w:rsidP="00FB599C">
      <w:pPr>
        <w:pStyle w:val="MainText"/>
        <w:spacing w:before="0" w:after="240"/>
        <w:rPr>
          <w:lang w:eastAsia="cs-CZ"/>
        </w:rPr>
      </w:pPr>
      <w:r>
        <w:rPr>
          <w:lang w:eastAsia="cs-CZ"/>
        </w:rPr>
        <w:t xml:space="preserve">Součástí navrhovaného opatření bude dále </w:t>
      </w:r>
      <w:r w:rsidRPr="002340ED">
        <w:rPr>
          <w:b/>
          <w:bCs/>
          <w:lang w:eastAsia="cs-CZ"/>
        </w:rPr>
        <w:t>hydraulické vyvážení otopné soustavy</w:t>
      </w:r>
      <w:r>
        <w:rPr>
          <w:lang w:eastAsia="cs-CZ"/>
        </w:rPr>
        <w:t>, které předpokládá instalaci a seřízení vyvažovacích ventilů, regulátorů tlakové diference apod.</w:t>
      </w:r>
    </w:p>
    <w:p w14:paraId="387AA56C" w14:textId="77777777" w:rsidR="00FB599C" w:rsidRDefault="00FB599C" w:rsidP="00FB599C">
      <w:pPr>
        <w:spacing w:before="120"/>
        <w:jc w:val="both"/>
        <w:rPr>
          <w:rFonts w:ascii="Verdana" w:eastAsia="Calibri" w:hAnsi="Verdana" w:cs="Arial"/>
          <w:i/>
          <w:iCs/>
          <w:sz w:val="18"/>
          <w:szCs w:val="18"/>
          <w:lang w:eastAsia="ar-SA"/>
        </w:rPr>
      </w:pPr>
    </w:p>
    <w:p w14:paraId="433E49A5" w14:textId="77777777" w:rsidR="00FB599C" w:rsidRPr="00FB599C" w:rsidRDefault="00FB599C" w:rsidP="00FB599C"/>
    <w:p w14:paraId="65970407" w14:textId="77777777" w:rsidR="00FB599C" w:rsidRDefault="00FB599C" w:rsidP="00FB599C">
      <w:pPr>
        <w:jc w:val="both"/>
        <w:rPr>
          <w:rFonts w:ascii="Verdana" w:eastAsia="Calibri" w:hAnsi="Verdana" w:cs="Arial"/>
          <w:i/>
          <w:iCs/>
          <w:sz w:val="18"/>
          <w:szCs w:val="18"/>
          <w:lang w:eastAsia="ar-SA"/>
        </w:rPr>
      </w:pPr>
    </w:p>
    <w:p w14:paraId="5294ACF9" w14:textId="77777777" w:rsidR="00FB599C" w:rsidRDefault="00FB599C" w:rsidP="00E34B03">
      <w:pPr>
        <w:pStyle w:val="MainText"/>
        <w:spacing w:before="0" w:after="240"/>
        <w:rPr>
          <w:lang w:eastAsia="cs-CZ"/>
        </w:rPr>
      </w:pPr>
    </w:p>
    <w:p w14:paraId="204CC57B" w14:textId="77777777" w:rsidR="00FB599C" w:rsidRDefault="00FB599C" w:rsidP="00E34B03">
      <w:pPr>
        <w:pStyle w:val="MainText"/>
        <w:spacing w:before="0" w:after="240"/>
        <w:rPr>
          <w:lang w:eastAsia="cs-CZ"/>
        </w:rPr>
      </w:pPr>
    </w:p>
    <w:p w14:paraId="5A0AF0D4" w14:textId="77777777" w:rsidR="00E34B03" w:rsidRDefault="00E34B03" w:rsidP="00E34B03">
      <w:pPr>
        <w:spacing w:before="120"/>
        <w:jc w:val="both"/>
        <w:rPr>
          <w:rFonts w:ascii="Verdana" w:eastAsia="Calibri" w:hAnsi="Verdana" w:cs="Arial"/>
          <w:i/>
          <w:iCs/>
          <w:sz w:val="18"/>
          <w:szCs w:val="18"/>
          <w:lang w:eastAsia="ar-SA"/>
        </w:rPr>
      </w:pPr>
    </w:p>
    <w:p w14:paraId="2A7DF480" w14:textId="77777777" w:rsidR="00E34B03" w:rsidRPr="00E34B03" w:rsidRDefault="00E34B03" w:rsidP="00E34B03"/>
    <w:p w14:paraId="6577C54A" w14:textId="77777777" w:rsidR="00E34B03" w:rsidRPr="00795A2F" w:rsidRDefault="00E34B03" w:rsidP="00E34B03">
      <w:pPr>
        <w:spacing w:before="120"/>
        <w:jc w:val="both"/>
        <w:rPr>
          <w:rFonts w:ascii="Verdana" w:eastAsia="Calibri" w:hAnsi="Verdana" w:cs="Arial"/>
          <w:i/>
          <w:iCs/>
          <w:sz w:val="18"/>
          <w:szCs w:val="18"/>
          <w:lang w:eastAsia="ar-SA"/>
        </w:rPr>
      </w:pPr>
    </w:p>
    <w:p w14:paraId="40BBAEB5" w14:textId="77777777" w:rsidR="00E34B03" w:rsidRDefault="00E34B03" w:rsidP="00E34B03">
      <w:pPr>
        <w:pStyle w:val="MainText"/>
        <w:spacing w:before="0" w:after="240"/>
        <w:rPr>
          <w:lang w:eastAsia="cs-CZ"/>
        </w:rPr>
      </w:pPr>
    </w:p>
    <w:p w14:paraId="1EAE507B" w14:textId="77777777" w:rsidR="00E34B03" w:rsidRDefault="00E34B03" w:rsidP="00E34B03">
      <w:pPr>
        <w:spacing w:before="120"/>
        <w:jc w:val="both"/>
        <w:rPr>
          <w:rFonts w:ascii="Verdana" w:eastAsia="Calibri" w:hAnsi="Verdana" w:cs="Arial"/>
          <w:i/>
          <w:iCs/>
          <w:sz w:val="18"/>
          <w:szCs w:val="18"/>
          <w:lang w:eastAsia="ar-SA"/>
        </w:rPr>
      </w:pPr>
    </w:p>
    <w:p w14:paraId="3FCE2420" w14:textId="77777777" w:rsidR="00E34B03" w:rsidRPr="00E34B03" w:rsidRDefault="00E34B03" w:rsidP="00E34B03"/>
    <w:p w14:paraId="778E6FAC" w14:textId="77777777" w:rsidR="00E34B03" w:rsidRDefault="00E34B03" w:rsidP="00AF4460">
      <w:pPr>
        <w:spacing w:before="120" w:after="120"/>
        <w:jc w:val="both"/>
        <w:rPr>
          <w:rFonts w:ascii="Verdana" w:eastAsia="Calibri" w:hAnsi="Verdana" w:cs="Arial"/>
          <w:sz w:val="20"/>
          <w:szCs w:val="20"/>
          <w:lang w:eastAsia="ar-SA"/>
        </w:rPr>
      </w:pPr>
    </w:p>
    <w:p w14:paraId="64D3FC64" w14:textId="77777777" w:rsidR="00AF4460" w:rsidRDefault="00AF4460" w:rsidP="008D02AA">
      <w:pPr>
        <w:pStyle w:val="MainText"/>
        <w:spacing w:before="0" w:after="240"/>
        <w:rPr>
          <w:lang w:eastAsia="cs-CZ"/>
        </w:rPr>
      </w:pPr>
    </w:p>
    <w:p w14:paraId="06220A02" w14:textId="77777777" w:rsidR="008D02AA" w:rsidRDefault="008D02AA" w:rsidP="008D02AA">
      <w:pPr>
        <w:spacing w:before="120"/>
        <w:jc w:val="both"/>
        <w:rPr>
          <w:rFonts w:ascii="Verdana" w:eastAsia="Calibri" w:hAnsi="Verdana" w:cs="Arial"/>
          <w:i/>
          <w:iCs/>
          <w:sz w:val="18"/>
          <w:szCs w:val="18"/>
          <w:lang w:eastAsia="ar-SA"/>
        </w:rPr>
      </w:pPr>
    </w:p>
    <w:p w14:paraId="130240D0" w14:textId="77777777" w:rsidR="008D02AA" w:rsidRPr="008D02AA" w:rsidRDefault="008D02AA" w:rsidP="008D02AA"/>
    <w:p w14:paraId="3E0E6D71" w14:textId="77777777" w:rsidR="00795A2F" w:rsidRPr="004C1908" w:rsidRDefault="00795A2F" w:rsidP="00795A2F">
      <w:pPr>
        <w:spacing w:before="120" w:after="120"/>
        <w:jc w:val="both"/>
        <w:rPr>
          <w:rFonts w:ascii="Verdana" w:eastAsia="Calibri" w:hAnsi="Verdana" w:cs="Arial"/>
          <w:sz w:val="20"/>
          <w:szCs w:val="20"/>
          <w:lang w:eastAsia="ar-SA"/>
        </w:rPr>
      </w:pPr>
    </w:p>
    <w:p w14:paraId="09CA5257" w14:textId="77777777" w:rsidR="00795A2F" w:rsidRPr="00754792" w:rsidRDefault="00795A2F" w:rsidP="00754792">
      <w:pPr>
        <w:spacing w:before="120" w:after="120"/>
        <w:jc w:val="both"/>
        <w:rPr>
          <w:rFonts w:ascii="Verdana" w:eastAsia="Calibri" w:hAnsi="Verdana" w:cs="Arial"/>
          <w:sz w:val="20"/>
          <w:szCs w:val="20"/>
          <w:lang w:eastAsia="ar-SA"/>
        </w:rPr>
      </w:pPr>
    </w:p>
    <w:p w14:paraId="331B4E85" w14:textId="77777777" w:rsidR="008A695D" w:rsidRDefault="008A695D">
      <w:pPr>
        <w:spacing w:after="160" w:line="259" w:lineRule="auto"/>
        <w:rPr>
          <w:rFonts w:ascii="Verdana" w:hAnsi="Verdana" w:cs="Arial"/>
          <w:b/>
          <w:bCs/>
          <w:sz w:val="20"/>
        </w:rPr>
      </w:pPr>
      <w:r>
        <w:br w:type="page"/>
      </w:r>
    </w:p>
    <w:p w14:paraId="7AEA2D11" w14:textId="77777777" w:rsidR="00D363E3" w:rsidRPr="00ED526A" w:rsidRDefault="00D363E3" w:rsidP="00D363E3">
      <w:pPr>
        <w:pStyle w:val="Nadpis1"/>
      </w:pPr>
      <w:bookmarkStart w:id="16" w:name="_Toc122530546"/>
      <w:bookmarkStart w:id="17" w:name="_Toc175572193"/>
      <w:r w:rsidRPr="00ED526A">
        <w:lastRenderedPageBreak/>
        <w:t>Úsporná opatření navržená účastníkem</w:t>
      </w:r>
      <w:bookmarkEnd w:id="16"/>
      <w:bookmarkEnd w:id="17"/>
    </w:p>
    <w:p w14:paraId="04CFDB31" w14:textId="77777777" w:rsidR="00D363E3" w:rsidRPr="008C059C" w:rsidRDefault="00D363E3" w:rsidP="00D363E3">
      <w:pPr>
        <w:tabs>
          <w:tab w:val="center" w:pos="4536"/>
        </w:tabs>
        <w:spacing w:before="120" w:after="120"/>
        <w:jc w:val="both"/>
        <w:rPr>
          <w:rFonts w:ascii="Verdana" w:eastAsia="Times New Roman" w:hAnsi="Verdana" w:cs="Arial"/>
          <w:sz w:val="20"/>
          <w:szCs w:val="20"/>
          <w:lang w:eastAsia="cs-CZ"/>
        </w:rPr>
      </w:pPr>
      <w:r w:rsidRPr="008C059C">
        <w:rPr>
          <w:rFonts w:ascii="Verdana" w:eastAsia="Times New Roman" w:hAnsi="Verdana" w:cs="Arial"/>
          <w:sz w:val="20"/>
          <w:szCs w:val="20"/>
          <w:lang w:eastAsia="cs-CZ"/>
        </w:rPr>
        <w:t>Energeticky úsporná opatření navržená účastníkem bude možné považovat za odpovídající zadávacím podmínkám pouze tehdy, když budou v souladu s cílem dosáhnout zaručených úspor, přičemž musí být dodrženy níže uvedené požadavky na energeticky úsporná opatření:</w:t>
      </w:r>
    </w:p>
    <w:p w14:paraId="35189D93" w14:textId="77777777" w:rsidR="00D363E3" w:rsidRPr="008C059C" w:rsidRDefault="00D363E3" w:rsidP="00795A2F">
      <w:pPr>
        <w:numPr>
          <w:ilvl w:val="0"/>
          <w:numId w:val="31"/>
        </w:numPr>
        <w:tabs>
          <w:tab w:val="left" w:pos="851"/>
          <w:tab w:val="left" w:pos="4680"/>
          <w:tab w:val="left" w:pos="5040"/>
          <w:tab w:val="left" w:leader="dot" w:pos="8505"/>
          <w:tab w:val="left" w:leader="dot" w:pos="9000"/>
        </w:tabs>
        <w:spacing w:before="120" w:after="120"/>
        <w:ind w:left="714" w:hanging="357"/>
        <w:jc w:val="both"/>
        <w:rPr>
          <w:rFonts w:ascii="Verdana" w:eastAsia="Times New Roman" w:hAnsi="Verdana" w:cs="Arial"/>
          <w:sz w:val="20"/>
          <w:szCs w:val="20"/>
          <w:lang w:eastAsia="cs-CZ"/>
        </w:rPr>
      </w:pPr>
      <w:r w:rsidRPr="008C059C">
        <w:rPr>
          <w:rFonts w:ascii="Verdana" w:eastAsia="Times New Roman" w:hAnsi="Verdana" w:cs="Arial"/>
          <w:sz w:val="20"/>
          <w:szCs w:val="20"/>
          <w:lang w:eastAsia="cs-CZ"/>
        </w:rPr>
        <w:t>musí vyhovovat příslušným technickým normám a předpisům platným v době realizace prací, tyto jsou zadavatelem považovány za minimální technický standard</w:t>
      </w:r>
    </w:p>
    <w:p w14:paraId="0C61E1C7" w14:textId="77777777" w:rsidR="00D363E3" w:rsidRPr="008C059C" w:rsidRDefault="00D363E3" w:rsidP="00795A2F">
      <w:pPr>
        <w:numPr>
          <w:ilvl w:val="0"/>
          <w:numId w:val="31"/>
        </w:numPr>
        <w:tabs>
          <w:tab w:val="left" w:pos="851"/>
          <w:tab w:val="left" w:pos="4680"/>
          <w:tab w:val="left" w:pos="5040"/>
          <w:tab w:val="left" w:leader="dot" w:pos="8505"/>
          <w:tab w:val="left" w:leader="dot" w:pos="9000"/>
        </w:tabs>
        <w:spacing w:before="120" w:after="120"/>
        <w:ind w:left="714" w:hanging="357"/>
        <w:jc w:val="both"/>
        <w:rPr>
          <w:rFonts w:ascii="Verdana" w:eastAsia="Times New Roman" w:hAnsi="Verdana" w:cs="Arial"/>
          <w:sz w:val="20"/>
          <w:szCs w:val="20"/>
          <w:lang w:eastAsia="cs-CZ"/>
        </w:rPr>
      </w:pPr>
      <w:r w:rsidRPr="008C059C">
        <w:rPr>
          <w:rFonts w:ascii="Verdana" w:eastAsia="Times New Roman" w:hAnsi="Verdana" w:cs="Arial"/>
          <w:sz w:val="20"/>
          <w:szCs w:val="20"/>
          <w:lang w:eastAsia="cs-CZ"/>
        </w:rPr>
        <w:t>musí být vhodně navržena tak, aby zohledňovala skutečný stav řešených objektů a aktuální podmínky jejich využití a nevedla k potřebě vynaložit nepřiměřené náklady na údržbu a opravy ze strany zadavatele po dobu 5 let po ukončení účinnosti smlouvy,</w:t>
      </w:r>
    </w:p>
    <w:p w14:paraId="221F4CD0" w14:textId="77777777" w:rsidR="00D363E3" w:rsidRPr="008C059C" w:rsidRDefault="00D363E3" w:rsidP="00795A2F">
      <w:pPr>
        <w:numPr>
          <w:ilvl w:val="0"/>
          <w:numId w:val="31"/>
        </w:numPr>
        <w:tabs>
          <w:tab w:val="left" w:pos="851"/>
          <w:tab w:val="left" w:pos="4680"/>
          <w:tab w:val="left" w:pos="5040"/>
          <w:tab w:val="left" w:leader="dot" w:pos="8505"/>
          <w:tab w:val="left" w:leader="dot" w:pos="9000"/>
        </w:tabs>
        <w:spacing w:before="120" w:after="120"/>
        <w:ind w:left="714" w:hanging="357"/>
        <w:jc w:val="both"/>
        <w:rPr>
          <w:rFonts w:ascii="Verdana" w:eastAsia="Times New Roman" w:hAnsi="Verdana" w:cs="Arial"/>
          <w:sz w:val="20"/>
          <w:szCs w:val="20"/>
          <w:lang w:eastAsia="cs-CZ"/>
        </w:rPr>
      </w:pPr>
      <w:r w:rsidRPr="008C059C">
        <w:rPr>
          <w:rFonts w:ascii="Verdana" w:eastAsia="Times New Roman" w:hAnsi="Verdana" w:cs="Arial"/>
          <w:sz w:val="20"/>
          <w:szCs w:val="20"/>
          <w:lang w:eastAsia="cs-CZ"/>
        </w:rPr>
        <w:t>musí být kompatibilní se stávajícími stavebními i technologickými instalacemi a prvky (včetně stávajících řídících a regulačních systémů),</w:t>
      </w:r>
    </w:p>
    <w:p w14:paraId="25D27FE9" w14:textId="77777777" w:rsidR="00D363E3" w:rsidRPr="008C059C" w:rsidRDefault="00D363E3" w:rsidP="00795A2F">
      <w:pPr>
        <w:numPr>
          <w:ilvl w:val="0"/>
          <w:numId w:val="31"/>
        </w:numPr>
        <w:tabs>
          <w:tab w:val="left" w:pos="851"/>
          <w:tab w:val="left" w:pos="4680"/>
          <w:tab w:val="left" w:pos="5040"/>
          <w:tab w:val="left" w:leader="dot" w:pos="8505"/>
          <w:tab w:val="left" w:leader="dot" w:pos="9000"/>
        </w:tabs>
        <w:spacing w:before="120" w:after="120"/>
        <w:ind w:left="714" w:hanging="357"/>
        <w:jc w:val="both"/>
        <w:rPr>
          <w:rFonts w:ascii="Verdana" w:eastAsia="Times New Roman" w:hAnsi="Verdana" w:cs="Arial"/>
          <w:sz w:val="20"/>
          <w:szCs w:val="20"/>
          <w:lang w:eastAsia="cs-CZ"/>
        </w:rPr>
      </w:pPr>
      <w:r w:rsidRPr="008C059C">
        <w:rPr>
          <w:rFonts w:ascii="Verdana" w:eastAsia="Times New Roman" w:hAnsi="Verdana" w:cs="Arial"/>
          <w:sz w:val="20"/>
          <w:szCs w:val="20"/>
          <w:lang w:eastAsia="cs-CZ"/>
        </w:rPr>
        <w:t>musí mít smluvně stanovenou strukturu a plnit záruku dostupnosti, pokud jde o získání náhradních dílů po ukončení účinnosti této smlouvy,</w:t>
      </w:r>
    </w:p>
    <w:p w14:paraId="1781D7E7" w14:textId="77777777" w:rsidR="00D363E3" w:rsidRPr="008C059C" w:rsidRDefault="00D363E3" w:rsidP="00795A2F">
      <w:pPr>
        <w:numPr>
          <w:ilvl w:val="0"/>
          <w:numId w:val="31"/>
        </w:numPr>
        <w:tabs>
          <w:tab w:val="left" w:pos="851"/>
          <w:tab w:val="left" w:pos="4680"/>
          <w:tab w:val="left" w:pos="5040"/>
          <w:tab w:val="left" w:leader="dot" w:pos="8505"/>
          <w:tab w:val="left" w:leader="dot" w:pos="9000"/>
        </w:tabs>
        <w:spacing w:before="120" w:after="120"/>
        <w:ind w:left="714" w:hanging="357"/>
        <w:jc w:val="both"/>
        <w:rPr>
          <w:rFonts w:ascii="Verdana" w:eastAsia="Times New Roman" w:hAnsi="Verdana" w:cs="Arial"/>
          <w:sz w:val="20"/>
          <w:szCs w:val="20"/>
          <w:lang w:eastAsia="cs-CZ"/>
        </w:rPr>
      </w:pPr>
      <w:r w:rsidRPr="008C059C">
        <w:rPr>
          <w:rFonts w:ascii="Verdana" w:eastAsia="Times New Roman" w:hAnsi="Verdana" w:cs="Arial"/>
          <w:sz w:val="20"/>
          <w:szCs w:val="20"/>
          <w:lang w:eastAsia="cs-CZ"/>
        </w:rPr>
        <w:t>nesmí vést ke snížené nebo nedostatečné úrovni standardů pohodlí vnitřního prostředí, která vyplývá z hygienických norem a předpisů,</w:t>
      </w:r>
    </w:p>
    <w:p w14:paraId="6B446C9E" w14:textId="77777777" w:rsidR="00D363E3" w:rsidRPr="008C059C" w:rsidRDefault="00D363E3" w:rsidP="00795A2F">
      <w:pPr>
        <w:numPr>
          <w:ilvl w:val="0"/>
          <w:numId w:val="31"/>
        </w:numPr>
        <w:tabs>
          <w:tab w:val="left" w:pos="851"/>
          <w:tab w:val="left" w:pos="4680"/>
          <w:tab w:val="left" w:pos="5040"/>
          <w:tab w:val="left" w:leader="dot" w:pos="8505"/>
          <w:tab w:val="left" w:leader="dot" w:pos="9000"/>
        </w:tabs>
        <w:spacing w:before="120" w:after="120"/>
        <w:ind w:left="714" w:hanging="357"/>
        <w:jc w:val="both"/>
        <w:rPr>
          <w:rFonts w:ascii="Verdana" w:eastAsia="Times New Roman" w:hAnsi="Verdana" w:cs="Arial"/>
          <w:sz w:val="20"/>
          <w:szCs w:val="20"/>
          <w:lang w:eastAsia="cs-CZ"/>
        </w:rPr>
      </w:pPr>
      <w:r w:rsidRPr="008C059C">
        <w:rPr>
          <w:rFonts w:ascii="Verdana" w:eastAsia="Times New Roman" w:hAnsi="Verdana" w:cs="Arial"/>
          <w:sz w:val="20"/>
          <w:szCs w:val="20"/>
          <w:lang w:eastAsia="cs-CZ"/>
        </w:rPr>
        <w:t>nesmí mít žádné hmotné nedostatky a vady a musí být prováděna takovým způsobem, aby uživatelé budov nebyli ve svých možnostech užívat budovy omezeni více, než je nezbytně nutné,</w:t>
      </w:r>
    </w:p>
    <w:p w14:paraId="3B07CFFA" w14:textId="77777777" w:rsidR="00D363E3" w:rsidRDefault="00D363E3" w:rsidP="00795A2F">
      <w:pPr>
        <w:numPr>
          <w:ilvl w:val="0"/>
          <w:numId w:val="31"/>
        </w:numPr>
        <w:tabs>
          <w:tab w:val="left" w:pos="851"/>
          <w:tab w:val="left" w:pos="4680"/>
          <w:tab w:val="left" w:pos="5040"/>
          <w:tab w:val="left" w:leader="dot" w:pos="8505"/>
          <w:tab w:val="left" w:leader="dot" w:pos="9000"/>
        </w:tabs>
        <w:spacing w:before="120" w:after="120"/>
        <w:ind w:left="714" w:hanging="357"/>
        <w:jc w:val="both"/>
        <w:rPr>
          <w:rFonts w:ascii="Verdana" w:eastAsia="Times New Roman" w:hAnsi="Verdana" w:cs="Arial"/>
          <w:sz w:val="20"/>
          <w:szCs w:val="20"/>
          <w:lang w:eastAsia="cs-CZ"/>
        </w:rPr>
      </w:pPr>
      <w:r w:rsidRPr="008C059C">
        <w:rPr>
          <w:rFonts w:ascii="Verdana" w:eastAsia="Times New Roman" w:hAnsi="Verdana" w:cs="Arial"/>
          <w:sz w:val="20"/>
          <w:szCs w:val="20"/>
          <w:lang w:eastAsia="cs-CZ"/>
        </w:rPr>
        <w:t>musí dodržovat platné normy pro vytápění, přípravu teplé vody a větrání objektů.</w:t>
      </w:r>
    </w:p>
    <w:p w14:paraId="35C276EC" w14:textId="77777777" w:rsidR="00D363E3" w:rsidRPr="00801D3E" w:rsidRDefault="00D363E3" w:rsidP="00795A2F">
      <w:pPr>
        <w:numPr>
          <w:ilvl w:val="0"/>
          <w:numId w:val="31"/>
        </w:numPr>
        <w:tabs>
          <w:tab w:val="left" w:pos="851"/>
          <w:tab w:val="left" w:pos="4680"/>
          <w:tab w:val="left" w:pos="5040"/>
          <w:tab w:val="left" w:leader="dot" w:pos="8505"/>
          <w:tab w:val="left" w:leader="dot" w:pos="9000"/>
        </w:tabs>
        <w:spacing w:before="120" w:after="120"/>
        <w:jc w:val="both"/>
        <w:rPr>
          <w:rFonts w:ascii="Verdana" w:eastAsia="Times New Roman" w:hAnsi="Verdana" w:cs="Arial"/>
          <w:sz w:val="20"/>
          <w:szCs w:val="20"/>
          <w:lang w:eastAsia="cs-CZ"/>
        </w:rPr>
      </w:pPr>
      <w:r w:rsidRPr="00801D3E">
        <w:rPr>
          <w:rFonts w:ascii="Verdana" w:eastAsia="Times New Roman" w:hAnsi="Verdana" w:cs="Arial"/>
          <w:sz w:val="20"/>
          <w:szCs w:val="20"/>
          <w:lang w:eastAsia="cs-CZ"/>
        </w:rPr>
        <w:t>služby energetického managementu (služby zahrnující mj. trvalé sledování a vyhodnocování dosahovaných úspor energie v souladu s požadavky IPMVP – Mezinárodního protokolu k měření a verifikaci úspor) po dobu trvání období garance (10</w:t>
      </w:r>
      <w:r>
        <w:rPr>
          <w:rFonts w:ascii="Verdana" w:eastAsia="Times New Roman" w:hAnsi="Verdana" w:cs="Arial"/>
          <w:sz w:val="20"/>
          <w:szCs w:val="20"/>
          <w:lang w:eastAsia="cs-CZ"/>
        </w:rPr>
        <w:t>-12</w:t>
      </w:r>
      <w:r w:rsidRPr="00801D3E">
        <w:rPr>
          <w:rFonts w:ascii="Verdana" w:eastAsia="Times New Roman" w:hAnsi="Verdana" w:cs="Arial"/>
          <w:sz w:val="20"/>
          <w:szCs w:val="20"/>
          <w:lang w:eastAsia="cs-CZ"/>
        </w:rPr>
        <w:t xml:space="preserve"> let) včetně kontroly instalovaného zařízení.</w:t>
      </w:r>
    </w:p>
    <w:p w14:paraId="0059120E" w14:textId="77777777" w:rsidR="00D363E3" w:rsidRPr="00801D3E" w:rsidRDefault="00D363E3" w:rsidP="00795A2F">
      <w:pPr>
        <w:numPr>
          <w:ilvl w:val="0"/>
          <w:numId w:val="31"/>
        </w:numPr>
        <w:tabs>
          <w:tab w:val="left" w:pos="851"/>
          <w:tab w:val="left" w:pos="4680"/>
          <w:tab w:val="left" w:pos="5040"/>
          <w:tab w:val="left" w:leader="dot" w:pos="8505"/>
          <w:tab w:val="left" w:leader="dot" w:pos="9000"/>
        </w:tabs>
        <w:spacing w:before="120" w:after="120"/>
        <w:jc w:val="both"/>
        <w:rPr>
          <w:rFonts w:ascii="Verdana" w:eastAsia="Times New Roman" w:hAnsi="Verdana" w:cs="Arial"/>
          <w:sz w:val="20"/>
          <w:szCs w:val="20"/>
          <w:lang w:eastAsia="cs-CZ"/>
        </w:rPr>
      </w:pPr>
      <w:r>
        <w:rPr>
          <w:rFonts w:ascii="Verdana" w:eastAsia="Times New Roman" w:hAnsi="Verdana" w:cs="Arial"/>
          <w:sz w:val="20"/>
          <w:szCs w:val="20"/>
          <w:lang w:eastAsia="cs-CZ"/>
        </w:rPr>
        <w:t>v</w:t>
      </w:r>
      <w:r>
        <w:rPr>
          <w:rFonts w:asciiTheme="minorHAnsi" w:hAnsiTheme="minorHAnsi" w:cstheme="minorBidi"/>
        </w:rPr>
        <w:t xml:space="preserve">eškerá data a informace z měřidel a čidel nainstalovaných dodavatelem musí být otevřená a </w:t>
      </w:r>
      <w:proofErr w:type="gramStart"/>
      <w:r>
        <w:rPr>
          <w:rFonts w:asciiTheme="minorHAnsi" w:hAnsiTheme="minorHAnsi" w:cstheme="minorBidi"/>
        </w:rPr>
        <w:t>on line</w:t>
      </w:r>
      <w:proofErr w:type="gramEnd"/>
      <w:r>
        <w:rPr>
          <w:rFonts w:asciiTheme="minorHAnsi" w:hAnsiTheme="minorHAnsi" w:cstheme="minorBidi"/>
        </w:rPr>
        <w:t xml:space="preserve"> přístupna zadavateli pro případné další využití v informačních a manažerských systémech</w:t>
      </w:r>
    </w:p>
    <w:p w14:paraId="21E76758" w14:textId="77777777" w:rsidR="009D0D6C" w:rsidRPr="009D0D6C" w:rsidRDefault="009D0D6C" w:rsidP="009D0D6C">
      <w:pPr>
        <w:spacing w:after="240"/>
        <w:rPr>
          <w:rFonts w:ascii="Verdana" w:hAnsi="Verdana"/>
          <w:b/>
          <w:bCs/>
          <w:sz w:val="20"/>
          <w:szCs w:val="20"/>
        </w:rPr>
      </w:pPr>
    </w:p>
    <w:sectPr w:rsidR="009D0D6C" w:rsidRPr="009D0D6C" w:rsidSect="00D615D0">
      <w:headerReference w:type="default" r:id="rId12"/>
      <w:footerReference w:type="defaul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34C28C" w14:textId="77777777" w:rsidR="007D32DD" w:rsidRDefault="007D32DD" w:rsidP="00D615D0">
      <w:r>
        <w:separator/>
      </w:r>
    </w:p>
  </w:endnote>
  <w:endnote w:type="continuationSeparator" w:id="0">
    <w:p w14:paraId="17B24DA4" w14:textId="77777777" w:rsidR="007D32DD" w:rsidRDefault="007D32DD" w:rsidP="00D61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6BFD2" w14:textId="60D9D03E" w:rsidR="00D615D0" w:rsidRPr="008D5E22" w:rsidRDefault="00D615D0" w:rsidP="00D615D0">
    <w:pPr>
      <w:ind w:left="-851"/>
      <w:rPr>
        <w:rFonts w:ascii="Verdana" w:hAnsi="Verdana"/>
        <w:b/>
        <w:sz w:val="16"/>
        <w:szCs w:val="16"/>
      </w:rPr>
    </w:pPr>
    <w:r w:rsidRPr="0083485F">
      <w:rPr>
        <w:b/>
        <w:noProof/>
        <w:sz w:val="16"/>
        <w:szCs w:val="16"/>
        <w:lang w:eastAsia="cs-CZ"/>
      </w:rPr>
      <w:drawing>
        <wp:anchor distT="0" distB="0" distL="114300" distR="114300" simplePos="0" relativeHeight="251669504" behindDoc="1" locked="0" layoutInCell="1" allowOverlap="1" wp14:anchorId="3BA9C9CF" wp14:editId="2D10CB06">
          <wp:simplePos x="0" y="0"/>
          <wp:positionH relativeFrom="page">
            <wp:align>left</wp:align>
          </wp:positionH>
          <wp:positionV relativeFrom="paragraph">
            <wp:posOffset>-168604</wp:posOffset>
          </wp:positionV>
          <wp:extent cx="7534910" cy="543560"/>
          <wp:effectExtent l="0" t="0" r="8890" b="8890"/>
          <wp:wrapNone/>
          <wp:docPr id="8" name="obrázek 49" descr="loydgroup-hlavickaslozka_dol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9" descr="loydgroup-hlavickaslozka_doln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910" cy="543560"/>
                  </a:xfrm>
                  <a:prstGeom prst="rect">
                    <a:avLst/>
                  </a:prstGeom>
                  <a:noFill/>
                </pic:spPr>
              </pic:pic>
            </a:graphicData>
          </a:graphic>
        </wp:anchor>
      </w:drawing>
    </w:r>
    <w:r>
      <w:rPr>
        <w:rFonts w:ascii="Verdana" w:hAnsi="Verdana"/>
        <w:b/>
        <w:noProof/>
        <w:sz w:val="16"/>
        <w:szCs w:val="16"/>
        <w:lang w:eastAsia="cs-CZ"/>
      </w:rPr>
      <w:t>Středočeský</w:t>
    </w:r>
    <w:r>
      <w:rPr>
        <w:rFonts w:ascii="Verdana" w:hAnsi="Verdana"/>
        <w:b/>
        <w:sz w:val="16"/>
        <w:szCs w:val="16"/>
      </w:rPr>
      <w:t xml:space="preserve"> kraj</w:t>
    </w:r>
  </w:p>
  <w:p w14:paraId="656D7254" w14:textId="7C6F9CA8" w:rsidR="00D615D0" w:rsidRDefault="00D615D0" w:rsidP="00D615D0">
    <w:pPr>
      <w:pStyle w:val="Zpat"/>
      <w:tabs>
        <w:tab w:val="clear" w:pos="4536"/>
        <w:tab w:val="clear" w:pos="9072"/>
        <w:tab w:val="left" w:pos="199"/>
        <w:tab w:val="left" w:pos="1937"/>
      </w:tabs>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3E159D" w14:textId="77777777" w:rsidR="00D615D0" w:rsidRPr="00CA1375" w:rsidRDefault="00D615D0" w:rsidP="00D615D0">
    <w:pPr>
      <w:ind w:firstLine="360"/>
      <w:jc w:val="right"/>
      <w:rPr>
        <w:rFonts w:ascii="Verdana" w:hAnsi="Verdana"/>
      </w:rPr>
    </w:pPr>
    <w:r w:rsidRPr="00CA1375">
      <w:rPr>
        <w:rFonts w:ascii="Verdana" w:hAnsi="Verdana"/>
      </w:rPr>
      <w:t xml:space="preserve">w </w:t>
    </w:r>
    <w:proofErr w:type="spellStart"/>
    <w:r w:rsidRPr="00CA1375">
      <w:rPr>
        <w:rFonts w:ascii="Verdana" w:hAnsi="Verdana"/>
      </w:rPr>
      <w:t>w</w:t>
    </w:r>
    <w:proofErr w:type="spellEnd"/>
    <w:r w:rsidRPr="00CA1375">
      <w:rPr>
        <w:rFonts w:ascii="Verdana" w:hAnsi="Verdana"/>
      </w:rPr>
      <w:t xml:space="preserve"> </w:t>
    </w:r>
    <w:proofErr w:type="gramStart"/>
    <w:r w:rsidRPr="00CA1375">
      <w:rPr>
        <w:rFonts w:ascii="Verdana" w:hAnsi="Verdana"/>
      </w:rPr>
      <w:t>w .</w:t>
    </w:r>
    <w:proofErr w:type="gramEnd"/>
    <w:r w:rsidRPr="00CA1375">
      <w:rPr>
        <w:rFonts w:ascii="Verdana" w:hAnsi="Verdana"/>
      </w:rPr>
      <w:t xml:space="preserve"> l o y d g r o u </w:t>
    </w:r>
    <w:proofErr w:type="gramStart"/>
    <w:r w:rsidRPr="00CA1375">
      <w:rPr>
        <w:rFonts w:ascii="Verdana" w:hAnsi="Verdana"/>
      </w:rPr>
      <w:t>p .</w:t>
    </w:r>
    <w:proofErr w:type="gramEnd"/>
    <w:r w:rsidRPr="00CA1375">
      <w:rPr>
        <w:rFonts w:ascii="Verdana" w:hAnsi="Verdana"/>
      </w:rPr>
      <w:t xml:space="preserve"> c z</w:t>
    </w:r>
  </w:p>
  <w:p w14:paraId="5A83EB92" w14:textId="77777777" w:rsidR="00D615D0" w:rsidRDefault="00D615D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B9AFE4" w14:textId="77777777" w:rsidR="007D32DD" w:rsidRDefault="007D32DD" w:rsidP="00D615D0">
      <w:r>
        <w:separator/>
      </w:r>
    </w:p>
  </w:footnote>
  <w:footnote w:type="continuationSeparator" w:id="0">
    <w:p w14:paraId="03F96489" w14:textId="77777777" w:rsidR="007D32DD" w:rsidRDefault="007D32DD" w:rsidP="00D615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40F05" w14:textId="6B3300A1" w:rsidR="00D615D0" w:rsidRPr="00420216" w:rsidRDefault="00D615D0" w:rsidP="00D615D0">
    <w:pPr>
      <w:tabs>
        <w:tab w:val="left" w:pos="5267"/>
      </w:tabs>
      <w:rPr>
        <w:u w:val="single"/>
      </w:rPr>
    </w:pPr>
    <w:r>
      <w:rPr>
        <w:noProof/>
        <w:lang w:eastAsia="cs-CZ"/>
      </w:rPr>
      <w:drawing>
        <wp:anchor distT="0" distB="0" distL="114300" distR="114300" simplePos="0" relativeHeight="251663360" behindDoc="1" locked="0" layoutInCell="1" allowOverlap="1" wp14:anchorId="144B8781" wp14:editId="4FE4D216">
          <wp:simplePos x="0" y="0"/>
          <wp:positionH relativeFrom="page">
            <wp:align>right</wp:align>
          </wp:positionH>
          <wp:positionV relativeFrom="paragraph">
            <wp:posOffset>-228491</wp:posOffset>
          </wp:positionV>
          <wp:extent cx="7534800" cy="543600"/>
          <wp:effectExtent l="0" t="0" r="0" b="8890"/>
          <wp:wrapNone/>
          <wp:docPr id="558" name="obrázek 29" descr="loydgroup-hlavickaslozka_hor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9" descr="loydgroup-hlavickaslozka_horn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800" cy="54360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cs-CZ"/>
      </w:rPr>
      <mc:AlternateContent>
        <mc:Choice Requires="wps">
          <w:drawing>
            <wp:anchor distT="0" distB="0" distL="114300" distR="114300" simplePos="0" relativeHeight="251664384" behindDoc="1" locked="0" layoutInCell="1" allowOverlap="1" wp14:anchorId="4C1117AB" wp14:editId="46C5E7D8">
              <wp:simplePos x="0" y="0"/>
              <wp:positionH relativeFrom="page">
                <wp:posOffset>5391150</wp:posOffset>
              </wp:positionH>
              <wp:positionV relativeFrom="page">
                <wp:posOffset>424815</wp:posOffset>
              </wp:positionV>
              <wp:extent cx="2085975" cy="156210"/>
              <wp:effectExtent l="0" t="0" r="9525" b="15240"/>
              <wp:wrapNone/>
              <wp:docPr id="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975"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ABE858" w14:textId="77777777" w:rsidR="00D615D0" w:rsidRDefault="00D615D0" w:rsidP="00D615D0">
                          <w:pPr>
                            <w:spacing w:before="60" w:after="60"/>
                            <w:ind w:firstLine="709"/>
                            <w:rPr>
                              <w:rFonts w:ascii="Verdana" w:hAnsi="Verdana"/>
                              <w:b/>
                              <w:sz w:val="16"/>
                              <w:szCs w:val="16"/>
                            </w:rPr>
                          </w:pPr>
                          <w:r>
                            <w:rPr>
                              <w:rFonts w:ascii="Verdana" w:hAnsi="Verdana"/>
                              <w:b/>
                              <w:sz w:val="16"/>
                              <w:szCs w:val="16"/>
                            </w:rPr>
                            <w:t>EPC</w:t>
                          </w:r>
                        </w:p>
                        <w:p w14:paraId="4BFD40F3" w14:textId="77777777" w:rsidR="00D615D0" w:rsidRPr="00D2257A" w:rsidRDefault="00D615D0" w:rsidP="00D615D0">
                          <w:pPr>
                            <w:spacing w:before="60" w:after="60"/>
                            <w:rPr>
                              <w:rFonts w:ascii="Verdana" w:hAnsi="Verdana"/>
                              <w:b/>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1117AB" id="_x0000_t202" coordsize="21600,21600" o:spt="202" path="m,l,21600r21600,l21600,xe">
              <v:stroke joinstyle="miter"/>
              <v:path gradientshapeok="t" o:connecttype="rect"/>
            </v:shapetype>
            <v:shape id="Text Box 25" o:spid="_x0000_s1027" type="#_x0000_t202" style="position:absolute;margin-left:424.5pt;margin-top:33.45pt;width:164.25pt;height:12.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" filled="f" stroked="f">
              <v:textbox inset="0,0,0,0">
                <w:txbxContent>
                  <w:p w14:paraId="46ABE858" w14:textId="77777777" w:rsidR="00D615D0" w:rsidRDefault="00D615D0" w:rsidP="00D615D0">
                    <w:pPr>
                      <w:spacing w:before="60" w:after="60"/>
                      <w:ind w:firstLine="709"/>
                      <w:rPr>
                        <w:rFonts w:ascii="Verdana" w:hAnsi="Verdana"/>
                        <w:b/>
                        <w:sz w:val="16"/>
                        <w:szCs w:val="16"/>
                      </w:rPr>
                    </w:pPr>
                    <w:r>
                      <w:rPr>
                        <w:rFonts w:ascii="Verdana" w:hAnsi="Verdana"/>
                        <w:b/>
                        <w:sz w:val="16"/>
                        <w:szCs w:val="16"/>
                      </w:rPr>
                      <w:t>EPC</w:t>
                    </w:r>
                  </w:p>
                  <w:p w14:paraId="4BFD40F3" w14:textId="77777777" w:rsidR="00D615D0" w:rsidRPr="00D2257A" w:rsidRDefault="00D615D0" w:rsidP="00D615D0">
                    <w:pPr>
                      <w:spacing w:before="60" w:after="60"/>
                      <w:rPr>
                        <w:rFonts w:ascii="Verdana" w:hAnsi="Verdana"/>
                        <w:b/>
                        <w:sz w:val="16"/>
                        <w:szCs w:val="16"/>
                      </w:rPr>
                    </w:pPr>
                  </w:p>
                </w:txbxContent>
              </v:textbox>
              <w10:wrap anchorx="page" anchory="page"/>
            </v:shape>
          </w:pict>
        </mc:Fallback>
      </mc:AlternateContent>
    </w:r>
  </w:p>
  <w:p w14:paraId="17E04A5B" w14:textId="5C98B0A4" w:rsidR="00D615D0" w:rsidRPr="00420216" w:rsidRDefault="00D615D0" w:rsidP="00D615D0">
    <w:pPr>
      <w:tabs>
        <w:tab w:val="left" w:pos="5267"/>
      </w:tabs>
      <w:rPr>
        <w:u w:val="single"/>
      </w:rPr>
    </w:pPr>
    <w:r>
      <w:rPr>
        <w:noProof/>
        <w:lang w:eastAsia="cs-CZ"/>
      </w:rPr>
      <mc:AlternateContent>
        <mc:Choice Requires="wps">
          <w:drawing>
            <wp:anchor distT="0" distB="0" distL="114300" distR="114300" simplePos="0" relativeHeight="251661312" behindDoc="1" locked="0" layoutInCell="1" allowOverlap="1" wp14:anchorId="684CB85F" wp14:editId="1A529334">
              <wp:simplePos x="0" y="0"/>
              <wp:positionH relativeFrom="page">
                <wp:posOffset>1069340</wp:posOffset>
              </wp:positionH>
              <wp:positionV relativeFrom="page">
                <wp:posOffset>415290</wp:posOffset>
              </wp:positionV>
              <wp:extent cx="4064635" cy="154940"/>
              <wp:effectExtent l="0" t="0" r="12065" b="16510"/>
              <wp:wrapNone/>
              <wp:docPr id="391"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63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006B10" w14:textId="7C703DB9" w:rsidR="00D615D0" w:rsidRPr="00D2257A" w:rsidRDefault="00D615D0" w:rsidP="00D615D0">
                          <w:pPr>
                            <w:spacing w:before="60" w:after="60"/>
                            <w:rPr>
                              <w:rFonts w:ascii="Verdana" w:hAnsi="Verdana"/>
                              <w:b/>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4CB85F" id="Text Box 47" o:spid="_x0000_s1028" type="#_x0000_t202" style="position:absolute;margin-left:84.2pt;margin-top:32.7pt;width:320.05pt;height:12.2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" filled="f" stroked="f">
              <v:textbox inset="0,0,0,0">
                <w:txbxContent>
                  <w:p w14:paraId="5C006B10" w14:textId="7C703DB9" w:rsidR="00D615D0" w:rsidRPr="00D2257A" w:rsidRDefault="00D615D0" w:rsidP="00D615D0">
                    <w:pPr>
                      <w:spacing w:before="60" w:after="60"/>
                      <w:rPr>
                        <w:rFonts w:ascii="Verdana" w:hAnsi="Verdana"/>
                        <w:b/>
                        <w:sz w:val="16"/>
                        <w:szCs w:val="16"/>
                      </w:rPr>
                    </w:pPr>
                  </w:p>
                </w:txbxContent>
              </v:textbox>
              <w10:wrap anchorx="page" anchory="page"/>
            </v:shape>
          </w:pict>
        </mc:Fallback>
      </mc:AlternateContent>
    </w:r>
  </w:p>
  <w:p w14:paraId="06A59F29" w14:textId="2E53BDF5" w:rsidR="00D615D0" w:rsidRDefault="00D615D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lvl w:ilvl="0">
      <w:start w:val="1"/>
      <w:numFmt w:val="bullet"/>
      <w:lvlText w:val=""/>
      <w:lvlJc w:val="left"/>
      <w:pPr>
        <w:tabs>
          <w:tab w:val="num" w:pos="720"/>
        </w:tabs>
        <w:ind w:left="720" w:hanging="360"/>
      </w:pPr>
      <w:rPr>
        <w:rFonts w:ascii="Symbol" w:hAnsi="Symbol"/>
      </w:rPr>
    </w:lvl>
  </w:abstractNum>
  <w:abstractNum w:abstractNumId="1" w15:restartNumberingAfterBreak="0">
    <w:nsid w:val="04A55C6B"/>
    <w:multiLevelType w:val="hybridMultilevel"/>
    <w:tmpl w:val="27C2C54A"/>
    <w:lvl w:ilvl="0" w:tplc="FB1E6424">
      <w:start w:val="1"/>
      <w:numFmt w:val="bullet"/>
      <w:lvlText w:val="-"/>
      <w:lvlJc w:val="left"/>
      <w:pPr>
        <w:ind w:left="720" w:hanging="360"/>
      </w:pPr>
      <w:rPr>
        <w:rFonts w:ascii="Verdana" w:eastAsia="MS Mincho"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152506"/>
    <w:multiLevelType w:val="hybridMultilevel"/>
    <w:tmpl w:val="050E6C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5C73C3"/>
    <w:multiLevelType w:val="hybridMultilevel"/>
    <w:tmpl w:val="D23A82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E03395D"/>
    <w:multiLevelType w:val="multilevel"/>
    <w:tmpl w:val="29609752"/>
    <w:lvl w:ilvl="0">
      <w:start w:val="1"/>
      <w:numFmt w:val="decimal"/>
      <w:pStyle w:val="FigureHeading"/>
      <w:lvlText w:val="Obr. %1:"/>
      <w:lvlJc w:val="left"/>
      <w:pPr>
        <w:tabs>
          <w:tab w:val="num" w:pos="2084"/>
        </w:tabs>
        <w:ind w:left="989" w:hanging="705"/>
      </w:pPr>
      <w:rPr>
        <w:rFonts w:ascii="Verdana" w:hAnsi="Verdana" w:cs="Times New Roman" w:hint="default"/>
        <w:b/>
        <w:i w:val="0"/>
      </w:rPr>
    </w:lvl>
    <w:lvl w:ilvl="1">
      <w:start w:val="2"/>
      <w:numFmt w:val="decimal"/>
      <w:lvlText w:val="2.%2"/>
      <w:lvlJc w:val="left"/>
      <w:pPr>
        <w:tabs>
          <w:tab w:val="num" w:pos="1408"/>
        </w:tabs>
        <w:ind w:left="1408" w:hanging="705"/>
      </w:pPr>
      <w:rPr>
        <w:rFonts w:cs="Times New Roman" w:hint="default"/>
      </w:rPr>
    </w:lvl>
    <w:lvl w:ilvl="2">
      <w:start w:val="1"/>
      <w:numFmt w:val="decimal"/>
      <w:lvlText w:val="2.%2.%3"/>
      <w:lvlJc w:val="left"/>
      <w:pPr>
        <w:tabs>
          <w:tab w:val="num" w:pos="2126"/>
        </w:tabs>
        <w:ind w:left="2126" w:hanging="720"/>
      </w:pPr>
      <w:rPr>
        <w:rFonts w:cs="Times New Roman" w:hint="default"/>
      </w:rPr>
    </w:lvl>
    <w:lvl w:ilvl="3">
      <w:start w:val="1"/>
      <w:numFmt w:val="decimal"/>
      <w:lvlText w:val="%1.%2.%3.%4"/>
      <w:lvlJc w:val="left"/>
      <w:pPr>
        <w:tabs>
          <w:tab w:val="num" w:pos="2829"/>
        </w:tabs>
        <w:ind w:left="2829" w:hanging="720"/>
      </w:pPr>
      <w:rPr>
        <w:rFonts w:cs="Times New Roman" w:hint="default"/>
      </w:rPr>
    </w:lvl>
    <w:lvl w:ilvl="4">
      <w:start w:val="1"/>
      <w:numFmt w:val="decimal"/>
      <w:lvlText w:val="%1.%2.%3.%4.%5"/>
      <w:lvlJc w:val="left"/>
      <w:pPr>
        <w:tabs>
          <w:tab w:val="num" w:pos="3892"/>
        </w:tabs>
        <w:ind w:left="3892" w:hanging="1080"/>
      </w:pPr>
      <w:rPr>
        <w:rFonts w:cs="Times New Roman" w:hint="default"/>
      </w:rPr>
    </w:lvl>
    <w:lvl w:ilvl="5">
      <w:start w:val="1"/>
      <w:numFmt w:val="decimal"/>
      <w:lvlText w:val="%1.%2.%3.%4.%5.%6"/>
      <w:lvlJc w:val="left"/>
      <w:pPr>
        <w:tabs>
          <w:tab w:val="num" w:pos="4595"/>
        </w:tabs>
        <w:ind w:left="4595" w:hanging="1080"/>
      </w:pPr>
      <w:rPr>
        <w:rFonts w:cs="Times New Roman" w:hint="default"/>
      </w:rPr>
    </w:lvl>
    <w:lvl w:ilvl="6">
      <w:start w:val="1"/>
      <w:numFmt w:val="decimal"/>
      <w:lvlText w:val="%1.%2.%3.%4.%5.%6.%7"/>
      <w:lvlJc w:val="left"/>
      <w:pPr>
        <w:tabs>
          <w:tab w:val="num" w:pos="5658"/>
        </w:tabs>
        <w:ind w:left="5658" w:hanging="1440"/>
      </w:pPr>
      <w:rPr>
        <w:rFonts w:cs="Times New Roman" w:hint="default"/>
      </w:rPr>
    </w:lvl>
    <w:lvl w:ilvl="7">
      <w:start w:val="1"/>
      <w:numFmt w:val="decimal"/>
      <w:lvlText w:val="%1.%2.%3.%4.%5.%6.%7.%8"/>
      <w:lvlJc w:val="left"/>
      <w:pPr>
        <w:tabs>
          <w:tab w:val="num" w:pos="6361"/>
        </w:tabs>
        <w:ind w:left="6361" w:hanging="1440"/>
      </w:pPr>
      <w:rPr>
        <w:rFonts w:cs="Times New Roman" w:hint="default"/>
      </w:rPr>
    </w:lvl>
    <w:lvl w:ilvl="8">
      <w:start w:val="1"/>
      <w:numFmt w:val="decimal"/>
      <w:lvlText w:val="%1.%2.%3.%4.%5.%6.%7.%8.%9"/>
      <w:lvlJc w:val="left"/>
      <w:pPr>
        <w:tabs>
          <w:tab w:val="num" w:pos="7424"/>
        </w:tabs>
        <w:ind w:left="7424" w:hanging="1800"/>
      </w:pPr>
      <w:rPr>
        <w:rFonts w:cs="Times New Roman" w:hint="default"/>
      </w:rPr>
    </w:lvl>
  </w:abstractNum>
  <w:abstractNum w:abstractNumId="5" w15:restartNumberingAfterBreak="0">
    <w:nsid w:val="1CFD4A81"/>
    <w:multiLevelType w:val="hybridMultilevel"/>
    <w:tmpl w:val="BA409F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32D2B20"/>
    <w:multiLevelType w:val="hybridMultilevel"/>
    <w:tmpl w:val="887CA3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51B4112"/>
    <w:multiLevelType w:val="multilevel"/>
    <w:tmpl w:val="EF56460C"/>
    <w:lvl w:ilvl="0">
      <w:start w:val="1"/>
      <w:numFmt w:val="decimal"/>
      <w:pStyle w:val="Nadpis1"/>
      <w:lvlText w:val="%1"/>
      <w:lvlJc w:val="left"/>
      <w:pPr>
        <w:tabs>
          <w:tab w:val="num" w:pos="999"/>
        </w:tabs>
        <w:ind w:left="999" w:hanging="432"/>
      </w:pPr>
      <w:rPr>
        <w:rFonts w:cs="Times New Roman"/>
      </w:rPr>
    </w:lvl>
    <w:lvl w:ilvl="1">
      <w:start w:val="1"/>
      <w:numFmt w:val="decimal"/>
      <w:pStyle w:val="Nadpis2"/>
      <w:lvlText w:val="%1.%2"/>
      <w:lvlJc w:val="left"/>
      <w:pPr>
        <w:tabs>
          <w:tab w:val="num" w:pos="576"/>
        </w:tabs>
        <w:ind w:left="576" w:hanging="576"/>
      </w:pPr>
      <w:rPr>
        <w:rFonts w:cs="Times New Roman"/>
        <w:b/>
        <w:bCs w:val="0"/>
        <w:sz w:val="20"/>
        <w:szCs w:val="20"/>
      </w:rPr>
    </w:lvl>
    <w:lvl w:ilvl="2">
      <w:start w:val="1"/>
      <w:numFmt w:val="decimal"/>
      <w:pStyle w:val="Nadpis3"/>
      <w:lvlText w:val="%1.%2.%3"/>
      <w:lvlJc w:val="left"/>
      <w:pPr>
        <w:tabs>
          <w:tab w:val="num" w:pos="720"/>
        </w:tabs>
        <w:ind w:left="720" w:hanging="720"/>
      </w:pPr>
      <w:rPr>
        <w:rFonts w:cs="Times New Roman"/>
      </w:rPr>
    </w:lvl>
    <w:lvl w:ilvl="3">
      <w:start w:val="1"/>
      <w:numFmt w:val="decimal"/>
      <w:pStyle w:val="Nadpis4"/>
      <w:lvlText w:val="%1.%2.%3.%4"/>
      <w:lvlJc w:val="left"/>
      <w:pPr>
        <w:tabs>
          <w:tab w:val="num" w:pos="9512"/>
        </w:tabs>
        <w:ind w:left="9512" w:hanging="864"/>
      </w:pPr>
      <w:rPr>
        <w:rFonts w:cs="Times New Roman"/>
      </w:rPr>
    </w:lvl>
    <w:lvl w:ilvl="4">
      <w:start w:val="1"/>
      <w:numFmt w:val="decimal"/>
      <w:pStyle w:val="Nadpis5"/>
      <w:lvlText w:val="%1.%2.%3.%4.%5"/>
      <w:lvlJc w:val="left"/>
      <w:pPr>
        <w:tabs>
          <w:tab w:val="num" w:pos="1008"/>
        </w:tabs>
        <w:ind w:left="1008" w:hanging="1008"/>
      </w:pPr>
      <w:rPr>
        <w:rFonts w:cs="Times New Roman"/>
      </w:rPr>
    </w:lvl>
    <w:lvl w:ilvl="5">
      <w:start w:val="1"/>
      <w:numFmt w:val="decimal"/>
      <w:pStyle w:val="Nadpis6"/>
      <w:lvlText w:val="%1.%2.%3.%4.%5.%6"/>
      <w:lvlJc w:val="left"/>
      <w:pPr>
        <w:tabs>
          <w:tab w:val="num" w:pos="1152"/>
        </w:tabs>
        <w:ind w:left="1152" w:hanging="1152"/>
      </w:pPr>
      <w:rPr>
        <w:rFonts w:cs="Times New Roman"/>
      </w:rPr>
    </w:lvl>
    <w:lvl w:ilvl="6">
      <w:start w:val="1"/>
      <w:numFmt w:val="decimal"/>
      <w:pStyle w:val="Nadpis7"/>
      <w:lvlText w:val="%1.%2.%3.%4.%5.%6.%7"/>
      <w:lvlJc w:val="left"/>
      <w:pPr>
        <w:tabs>
          <w:tab w:val="num" w:pos="1296"/>
        </w:tabs>
        <w:ind w:left="1296" w:hanging="1296"/>
      </w:pPr>
      <w:rPr>
        <w:rFonts w:cs="Times New Roman"/>
      </w:rPr>
    </w:lvl>
    <w:lvl w:ilvl="7">
      <w:start w:val="1"/>
      <w:numFmt w:val="decimal"/>
      <w:pStyle w:val="Nadpis8"/>
      <w:lvlText w:val="%1.%2.%3.%4.%5.%6.%7.%8"/>
      <w:lvlJc w:val="left"/>
      <w:pPr>
        <w:tabs>
          <w:tab w:val="num" w:pos="1440"/>
        </w:tabs>
        <w:ind w:left="1440" w:hanging="1440"/>
      </w:pPr>
      <w:rPr>
        <w:rFonts w:cs="Times New Roman"/>
      </w:rPr>
    </w:lvl>
    <w:lvl w:ilvl="8">
      <w:start w:val="1"/>
      <w:numFmt w:val="decimal"/>
      <w:pStyle w:val="Nadpis9"/>
      <w:lvlText w:val="%1.%2.%3.%4.%5.%6.%7.%8.%9"/>
      <w:lvlJc w:val="left"/>
      <w:pPr>
        <w:tabs>
          <w:tab w:val="num" w:pos="1584"/>
        </w:tabs>
        <w:ind w:left="1584" w:hanging="1584"/>
      </w:pPr>
      <w:rPr>
        <w:rFonts w:cs="Times New Roman"/>
      </w:rPr>
    </w:lvl>
  </w:abstractNum>
  <w:abstractNum w:abstractNumId="8" w15:restartNumberingAfterBreak="0">
    <w:nsid w:val="25224B60"/>
    <w:multiLevelType w:val="hybridMultilevel"/>
    <w:tmpl w:val="B5CAB768"/>
    <w:lvl w:ilvl="0" w:tplc="CD98E474">
      <w:start w:val="3"/>
      <w:numFmt w:val="bullet"/>
      <w:lvlText w:val="-"/>
      <w:lvlJc w:val="left"/>
      <w:pPr>
        <w:ind w:left="720" w:hanging="360"/>
      </w:pPr>
      <w:rPr>
        <w:rFonts w:ascii="Verdana" w:eastAsia="MS Mincho"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84F7D00"/>
    <w:multiLevelType w:val="hybridMultilevel"/>
    <w:tmpl w:val="15D025B4"/>
    <w:lvl w:ilvl="0" w:tplc="7BD87B5C">
      <w:start w:val="7"/>
      <w:numFmt w:val="bullet"/>
      <w:lvlText w:val="-"/>
      <w:lvlJc w:val="left"/>
      <w:pPr>
        <w:ind w:left="720" w:hanging="360"/>
      </w:pPr>
      <w:rPr>
        <w:rFonts w:ascii="Verdana" w:eastAsia="MS Mincho" w:hAnsi="Verdana"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B7F3BE8"/>
    <w:multiLevelType w:val="hybridMultilevel"/>
    <w:tmpl w:val="CB4CB3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2365D05"/>
    <w:multiLevelType w:val="hybridMultilevel"/>
    <w:tmpl w:val="A4C2180C"/>
    <w:lvl w:ilvl="0" w:tplc="00000002">
      <w:start w:val="1"/>
      <w:numFmt w:val="bullet"/>
      <w:lvlText w:val=""/>
      <w:lvlJc w:val="left"/>
      <w:pPr>
        <w:tabs>
          <w:tab w:val="num" w:pos="720"/>
        </w:tabs>
        <w:ind w:left="720" w:hanging="360"/>
      </w:pPr>
      <w:rPr>
        <w:rFonts w:ascii="Symbol" w:hAnsi="Symbo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3C82A34"/>
    <w:multiLevelType w:val="hybridMultilevel"/>
    <w:tmpl w:val="B01EF49A"/>
    <w:lvl w:ilvl="0" w:tplc="BADC32AE">
      <w:numFmt w:val="bullet"/>
      <w:lvlText w:val="-"/>
      <w:lvlJc w:val="left"/>
      <w:pPr>
        <w:ind w:left="720" w:hanging="360"/>
      </w:pPr>
      <w:rPr>
        <w:rFonts w:ascii="Verdana" w:eastAsia="MS Mincho"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56810C0"/>
    <w:multiLevelType w:val="hybridMultilevel"/>
    <w:tmpl w:val="B100E1C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4F94E49"/>
    <w:multiLevelType w:val="hybridMultilevel"/>
    <w:tmpl w:val="7D56BD6A"/>
    <w:lvl w:ilvl="0" w:tplc="97BC6DEC">
      <w:start w:val="4"/>
      <w:numFmt w:val="bullet"/>
      <w:lvlText w:val="-"/>
      <w:lvlJc w:val="left"/>
      <w:pPr>
        <w:ind w:left="720" w:hanging="360"/>
      </w:pPr>
      <w:rPr>
        <w:rFonts w:ascii="Verdana" w:eastAsia="MS Mincho"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C59426C"/>
    <w:multiLevelType w:val="hybridMultilevel"/>
    <w:tmpl w:val="C6A8B8B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08433180">
    <w:abstractNumId w:val="7"/>
  </w:num>
  <w:num w:numId="2" w16cid:durableId="1727098290">
    <w:abstractNumId w:val="4"/>
  </w:num>
  <w:num w:numId="3" w16cid:durableId="1795781841">
    <w:abstractNumId w:val="13"/>
  </w:num>
  <w:num w:numId="4" w16cid:durableId="72751504">
    <w:abstractNumId w:val="11"/>
  </w:num>
  <w:num w:numId="5" w16cid:durableId="220288928">
    <w:abstractNumId w:val="7"/>
  </w:num>
  <w:num w:numId="6" w16cid:durableId="1090731704">
    <w:abstractNumId w:val="7"/>
  </w:num>
  <w:num w:numId="7" w16cid:durableId="1152913295">
    <w:abstractNumId w:val="7"/>
  </w:num>
  <w:num w:numId="8" w16cid:durableId="525366965">
    <w:abstractNumId w:val="7"/>
  </w:num>
  <w:num w:numId="9" w16cid:durableId="1028339161">
    <w:abstractNumId w:val="7"/>
  </w:num>
  <w:num w:numId="10" w16cid:durableId="1221400800">
    <w:abstractNumId w:val="7"/>
  </w:num>
  <w:num w:numId="11" w16cid:durableId="67382154">
    <w:abstractNumId w:val="7"/>
  </w:num>
  <w:num w:numId="12" w16cid:durableId="353657216">
    <w:abstractNumId w:val="7"/>
  </w:num>
  <w:num w:numId="13" w16cid:durableId="1365709467">
    <w:abstractNumId w:val="7"/>
  </w:num>
  <w:num w:numId="14" w16cid:durableId="577592069">
    <w:abstractNumId w:val="7"/>
  </w:num>
  <w:num w:numId="15" w16cid:durableId="966853721">
    <w:abstractNumId w:val="7"/>
  </w:num>
  <w:num w:numId="16" w16cid:durableId="1381129904">
    <w:abstractNumId w:val="7"/>
  </w:num>
  <w:num w:numId="17" w16cid:durableId="1416244971">
    <w:abstractNumId w:val="7"/>
  </w:num>
  <w:num w:numId="18" w16cid:durableId="544105442">
    <w:abstractNumId w:val="7"/>
  </w:num>
  <w:num w:numId="19" w16cid:durableId="1812018742">
    <w:abstractNumId w:val="7"/>
  </w:num>
  <w:num w:numId="20" w16cid:durableId="1428620993">
    <w:abstractNumId w:val="7"/>
  </w:num>
  <w:num w:numId="21" w16cid:durableId="874537820">
    <w:abstractNumId w:val="7"/>
  </w:num>
  <w:num w:numId="22" w16cid:durableId="745685567">
    <w:abstractNumId w:val="7"/>
  </w:num>
  <w:num w:numId="23" w16cid:durableId="1043822005">
    <w:abstractNumId w:val="7"/>
  </w:num>
  <w:num w:numId="24" w16cid:durableId="1596013097">
    <w:abstractNumId w:val="7"/>
  </w:num>
  <w:num w:numId="25" w16cid:durableId="36859275">
    <w:abstractNumId w:val="7"/>
  </w:num>
  <w:num w:numId="26" w16cid:durableId="1301109426">
    <w:abstractNumId w:val="7"/>
  </w:num>
  <w:num w:numId="27" w16cid:durableId="770859466">
    <w:abstractNumId w:val="7"/>
  </w:num>
  <w:num w:numId="28" w16cid:durableId="891309837">
    <w:abstractNumId w:val="7"/>
  </w:num>
  <w:num w:numId="29" w16cid:durableId="1308629319">
    <w:abstractNumId w:val="7"/>
  </w:num>
  <w:num w:numId="30" w16cid:durableId="612784141">
    <w:abstractNumId w:val="7"/>
  </w:num>
  <w:num w:numId="31" w16cid:durableId="1503818933">
    <w:abstractNumId w:val="0"/>
  </w:num>
  <w:num w:numId="32" w16cid:durableId="1970279268">
    <w:abstractNumId w:val="15"/>
  </w:num>
  <w:num w:numId="33" w16cid:durableId="637955432">
    <w:abstractNumId w:val="2"/>
  </w:num>
  <w:num w:numId="34" w16cid:durableId="1390884387">
    <w:abstractNumId w:val="5"/>
  </w:num>
  <w:num w:numId="35" w16cid:durableId="593899381">
    <w:abstractNumId w:val="14"/>
  </w:num>
  <w:num w:numId="36" w16cid:durableId="1438213617">
    <w:abstractNumId w:val="1"/>
  </w:num>
  <w:num w:numId="37" w16cid:durableId="983849758">
    <w:abstractNumId w:val="8"/>
  </w:num>
  <w:num w:numId="38" w16cid:durableId="2141218535">
    <w:abstractNumId w:val="6"/>
  </w:num>
  <w:num w:numId="39" w16cid:durableId="1775317759">
    <w:abstractNumId w:val="12"/>
  </w:num>
  <w:num w:numId="40" w16cid:durableId="1140731733">
    <w:abstractNumId w:val="7"/>
  </w:num>
  <w:num w:numId="41" w16cid:durableId="2007895395">
    <w:abstractNumId w:val="9"/>
  </w:num>
  <w:num w:numId="42" w16cid:durableId="1675570857">
    <w:abstractNumId w:val="10"/>
  </w:num>
  <w:num w:numId="43" w16cid:durableId="15491068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FFB"/>
    <w:rsid w:val="00012F04"/>
    <w:rsid w:val="000130A9"/>
    <w:rsid w:val="00025E8E"/>
    <w:rsid w:val="00064329"/>
    <w:rsid w:val="00081C92"/>
    <w:rsid w:val="000839FF"/>
    <w:rsid w:val="000B1B03"/>
    <w:rsid w:val="000B1F79"/>
    <w:rsid w:val="000E053D"/>
    <w:rsid w:val="000F7A72"/>
    <w:rsid w:val="0010155F"/>
    <w:rsid w:val="00113CCD"/>
    <w:rsid w:val="00140ABC"/>
    <w:rsid w:val="001656AE"/>
    <w:rsid w:val="00182223"/>
    <w:rsid w:val="001D4EA5"/>
    <w:rsid w:val="001D54E3"/>
    <w:rsid w:val="001D55D4"/>
    <w:rsid w:val="001E1225"/>
    <w:rsid w:val="001E2555"/>
    <w:rsid w:val="001E74ED"/>
    <w:rsid w:val="001F754C"/>
    <w:rsid w:val="002208BC"/>
    <w:rsid w:val="00227227"/>
    <w:rsid w:val="002340ED"/>
    <w:rsid w:val="0027369B"/>
    <w:rsid w:val="00275432"/>
    <w:rsid w:val="00284DAB"/>
    <w:rsid w:val="00295BE4"/>
    <w:rsid w:val="002A3C49"/>
    <w:rsid w:val="002B20E6"/>
    <w:rsid w:val="002C02E6"/>
    <w:rsid w:val="002D00F0"/>
    <w:rsid w:val="002D3DE7"/>
    <w:rsid w:val="00304874"/>
    <w:rsid w:val="00332322"/>
    <w:rsid w:val="0035094A"/>
    <w:rsid w:val="00360125"/>
    <w:rsid w:val="003703D8"/>
    <w:rsid w:val="003A5A63"/>
    <w:rsid w:val="003B0461"/>
    <w:rsid w:val="003C3345"/>
    <w:rsid w:val="003F0EBF"/>
    <w:rsid w:val="003F4967"/>
    <w:rsid w:val="00402CD2"/>
    <w:rsid w:val="0041280C"/>
    <w:rsid w:val="00445734"/>
    <w:rsid w:val="004475A8"/>
    <w:rsid w:val="00453AA0"/>
    <w:rsid w:val="00467F42"/>
    <w:rsid w:val="00483A81"/>
    <w:rsid w:val="00494D89"/>
    <w:rsid w:val="004C1908"/>
    <w:rsid w:val="004C661F"/>
    <w:rsid w:val="004D20B4"/>
    <w:rsid w:val="0051430C"/>
    <w:rsid w:val="005413CF"/>
    <w:rsid w:val="0057627E"/>
    <w:rsid w:val="0058665A"/>
    <w:rsid w:val="005A46BC"/>
    <w:rsid w:val="005B4D0F"/>
    <w:rsid w:val="005C1337"/>
    <w:rsid w:val="005C5FFB"/>
    <w:rsid w:val="0060540D"/>
    <w:rsid w:val="0062146B"/>
    <w:rsid w:val="00653378"/>
    <w:rsid w:val="006534BD"/>
    <w:rsid w:val="00665408"/>
    <w:rsid w:val="00687607"/>
    <w:rsid w:val="006A1EDA"/>
    <w:rsid w:val="006A3BD9"/>
    <w:rsid w:val="006A521E"/>
    <w:rsid w:val="006C0DB5"/>
    <w:rsid w:val="006C1270"/>
    <w:rsid w:val="006D1033"/>
    <w:rsid w:val="006E2D7A"/>
    <w:rsid w:val="00707B19"/>
    <w:rsid w:val="00712425"/>
    <w:rsid w:val="0072335B"/>
    <w:rsid w:val="007261B8"/>
    <w:rsid w:val="00753827"/>
    <w:rsid w:val="00754792"/>
    <w:rsid w:val="00760DD8"/>
    <w:rsid w:val="007668FC"/>
    <w:rsid w:val="00771B2A"/>
    <w:rsid w:val="00792B2D"/>
    <w:rsid w:val="00795A2F"/>
    <w:rsid w:val="007B4D20"/>
    <w:rsid w:val="007D32DD"/>
    <w:rsid w:val="007E1C68"/>
    <w:rsid w:val="007E7280"/>
    <w:rsid w:val="00822854"/>
    <w:rsid w:val="008630E0"/>
    <w:rsid w:val="008805DB"/>
    <w:rsid w:val="00884BE4"/>
    <w:rsid w:val="00886904"/>
    <w:rsid w:val="00886A6E"/>
    <w:rsid w:val="008A695D"/>
    <w:rsid w:val="008D02AA"/>
    <w:rsid w:val="008D2076"/>
    <w:rsid w:val="008D5CFA"/>
    <w:rsid w:val="008D5EB5"/>
    <w:rsid w:val="008E2B9A"/>
    <w:rsid w:val="008E4A9C"/>
    <w:rsid w:val="008F6E72"/>
    <w:rsid w:val="00932E61"/>
    <w:rsid w:val="00990665"/>
    <w:rsid w:val="009D0D6C"/>
    <w:rsid w:val="009D2BE5"/>
    <w:rsid w:val="00A06BB6"/>
    <w:rsid w:val="00A129EC"/>
    <w:rsid w:val="00A23012"/>
    <w:rsid w:val="00A444D9"/>
    <w:rsid w:val="00A554E0"/>
    <w:rsid w:val="00A56ABD"/>
    <w:rsid w:val="00A7138D"/>
    <w:rsid w:val="00A831A8"/>
    <w:rsid w:val="00A95613"/>
    <w:rsid w:val="00AC21F4"/>
    <w:rsid w:val="00AD3B39"/>
    <w:rsid w:val="00AD7F26"/>
    <w:rsid w:val="00AE6401"/>
    <w:rsid w:val="00AF4460"/>
    <w:rsid w:val="00B155EA"/>
    <w:rsid w:val="00B23275"/>
    <w:rsid w:val="00B751B7"/>
    <w:rsid w:val="00B77BB6"/>
    <w:rsid w:val="00B84739"/>
    <w:rsid w:val="00BA5408"/>
    <w:rsid w:val="00BD3ED9"/>
    <w:rsid w:val="00BE42A0"/>
    <w:rsid w:val="00C01E39"/>
    <w:rsid w:val="00C06595"/>
    <w:rsid w:val="00C360E3"/>
    <w:rsid w:val="00C46D84"/>
    <w:rsid w:val="00C55100"/>
    <w:rsid w:val="00C64E49"/>
    <w:rsid w:val="00C677B1"/>
    <w:rsid w:val="00CA134E"/>
    <w:rsid w:val="00CC535E"/>
    <w:rsid w:val="00CE53BC"/>
    <w:rsid w:val="00D071E0"/>
    <w:rsid w:val="00D12E1B"/>
    <w:rsid w:val="00D363E3"/>
    <w:rsid w:val="00D450E7"/>
    <w:rsid w:val="00D615D0"/>
    <w:rsid w:val="00D70D82"/>
    <w:rsid w:val="00D764C6"/>
    <w:rsid w:val="00D87253"/>
    <w:rsid w:val="00D92725"/>
    <w:rsid w:val="00D97E12"/>
    <w:rsid w:val="00DC1F70"/>
    <w:rsid w:val="00DC3A2E"/>
    <w:rsid w:val="00DD2E73"/>
    <w:rsid w:val="00E06412"/>
    <w:rsid w:val="00E233E6"/>
    <w:rsid w:val="00E25F55"/>
    <w:rsid w:val="00E31FC3"/>
    <w:rsid w:val="00E3297A"/>
    <w:rsid w:val="00E34B03"/>
    <w:rsid w:val="00E43AE8"/>
    <w:rsid w:val="00E63DD3"/>
    <w:rsid w:val="00E65B4D"/>
    <w:rsid w:val="00E741DC"/>
    <w:rsid w:val="00E9736F"/>
    <w:rsid w:val="00EA192E"/>
    <w:rsid w:val="00EB6941"/>
    <w:rsid w:val="00EC7898"/>
    <w:rsid w:val="00F10C00"/>
    <w:rsid w:val="00F24BC2"/>
    <w:rsid w:val="00F34EEF"/>
    <w:rsid w:val="00F56CEE"/>
    <w:rsid w:val="00F657E6"/>
    <w:rsid w:val="00F711E6"/>
    <w:rsid w:val="00F73C6B"/>
    <w:rsid w:val="00F7480F"/>
    <w:rsid w:val="00F83475"/>
    <w:rsid w:val="00F86BDD"/>
    <w:rsid w:val="00F92CF9"/>
    <w:rsid w:val="00F97C0F"/>
    <w:rsid w:val="00FA2D2E"/>
    <w:rsid w:val="00FB599C"/>
    <w:rsid w:val="00FC3D21"/>
    <w:rsid w:val="00FE4A13"/>
    <w:rsid w:val="00FE77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04EDC3"/>
  <w15:chartTrackingRefBased/>
  <w15:docId w15:val="{835C5F25-AF1C-4808-8261-38B423BE1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5C5FFB"/>
    <w:pPr>
      <w:spacing w:after="0" w:line="240" w:lineRule="auto"/>
    </w:pPr>
    <w:rPr>
      <w:rFonts w:ascii="Times New Roman" w:eastAsia="MS Mincho" w:hAnsi="Times New Roman" w:cs="Times New Roman"/>
      <w:kern w:val="0"/>
      <w:sz w:val="24"/>
      <w:szCs w:val="24"/>
      <w14:ligatures w14:val="none"/>
    </w:rPr>
  </w:style>
  <w:style w:type="paragraph" w:styleId="Nadpis1">
    <w:name w:val="heading 1"/>
    <w:basedOn w:val="Normln"/>
    <w:next w:val="Normln"/>
    <w:link w:val="Nadpis1Char"/>
    <w:qFormat/>
    <w:rsid w:val="005C5FFB"/>
    <w:pPr>
      <w:keepNext/>
      <w:pageBreakBefore/>
      <w:numPr>
        <w:numId w:val="1"/>
      </w:numPr>
      <w:jc w:val="both"/>
      <w:outlineLvl w:val="0"/>
    </w:pPr>
    <w:rPr>
      <w:rFonts w:ascii="Verdana" w:hAnsi="Verdana" w:cs="Arial"/>
      <w:b/>
      <w:bCs/>
      <w:caps/>
    </w:rPr>
  </w:style>
  <w:style w:type="paragraph" w:styleId="Nadpis2">
    <w:name w:val="heading 2"/>
    <w:aliases w:val="Nadpis 2 úroveò,Nadpis 2 úroveň"/>
    <w:basedOn w:val="Normln"/>
    <w:next w:val="Normln"/>
    <w:link w:val="Nadpis2Char"/>
    <w:qFormat/>
    <w:rsid w:val="005C5FFB"/>
    <w:pPr>
      <w:keepNext/>
      <w:numPr>
        <w:ilvl w:val="1"/>
        <w:numId w:val="1"/>
      </w:numPr>
      <w:spacing w:before="360"/>
      <w:jc w:val="both"/>
      <w:outlineLvl w:val="1"/>
    </w:pPr>
    <w:rPr>
      <w:rFonts w:ascii="Verdana" w:hAnsi="Verdana" w:cs="Arial"/>
      <w:b/>
      <w:bCs/>
      <w:sz w:val="20"/>
    </w:rPr>
  </w:style>
  <w:style w:type="paragraph" w:styleId="Nadpis3">
    <w:name w:val="heading 3"/>
    <w:aliases w:val="Nadpis 3 úroveň"/>
    <w:basedOn w:val="Normln"/>
    <w:next w:val="Normln"/>
    <w:link w:val="Nadpis3Char"/>
    <w:qFormat/>
    <w:rsid w:val="005C5FFB"/>
    <w:pPr>
      <w:keepNext/>
      <w:numPr>
        <w:ilvl w:val="2"/>
        <w:numId w:val="1"/>
      </w:numPr>
      <w:spacing w:before="360"/>
      <w:jc w:val="both"/>
      <w:outlineLvl w:val="2"/>
    </w:pPr>
    <w:rPr>
      <w:rFonts w:ascii="Verdana" w:hAnsi="Verdana" w:cs="Arial"/>
      <w:b/>
      <w:bCs/>
      <w:i/>
      <w:sz w:val="20"/>
      <w:szCs w:val="20"/>
    </w:rPr>
  </w:style>
  <w:style w:type="paragraph" w:styleId="Nadpis4">
    <w:name w:val="heading 4"/>
    <w:basedOn w:val="Normln"/>
    <w:next w:val="Normln"/>
    <w:link w:val="Nadpis4Char"/>
    <w:qFormat/>
    <w:rsid w:val="005C5FFB"/>
    <w:pPr>
      <w:keepNext/>
      <w:numPr>
        <w:ilvl w:val="3"/>
        <w:numId w:val="1"/>
      </w:numPr>
      <w:spacing w:before="360"/>
      <w:ind w:left="720" w:hanging="720"/>
      <w:outlineLvl w:val="3"/>
    </w:pPr>
    <w:rPr>
      <w:rFonts w:ascii="Verdana" w:hAnsi="Verdana" w:cs="Arial"/>
      <w:b/>
      <w:bCs/>
      <w:i/>
      <w:sz w:val="20"/>
    </w:rPr>
  </w:style>
  <w:style w:type="paragraph" w:styleId="Nadpis5">
    <w:name w:val="heading 5"/>
    <w:basedOn w:val="Normln"/>
    <w:next w:val="Normln"/>
    <w:link w:val="Nadpis5Char"/>
    <w:qFormat/>
    <w:rsid w:val="005C5FFB"/>
    <w:pPr>
      <w:keepNext/>
      <w:numPr>
        <w:ilvl w:val="4"/>
        <w:numId w:val="1"/>
      </w:numPr>
      <w:spacing w:before="240"/>
      <w:outlineLvl w:val="4"/>
    </w:pPr>
    <w:rPr>
      <w:rFonts w:ascii="Arial" w:hAnsi="Arial" w:cs="Arial"/>
      <w:b/>
      <w:bCs/>
      <w:i/>
      <w:sz w:val="18"/>
      <w:szCs w:val="16"/>
    </w:rPr>
  </w:style>
  <w:style w:type="paragraph" w:styleId="Nadpis6">
    <w:name w:val="heading 6"/>
    <w:basedOn w:val="Normln"/>
    <w:next w:val="Normln"/>
    <w:link w:val="Nadpis6Char"/>
    <w:qFormat/>
    <w:rsid w:val="005C5FFB"/>
    <w:pPr>
      <w:numPr>
        <w:ilvl w:val="5"/>
        <w:numId w:val="1"/>
      </w:numPr>
      <w:spacing w:before="240" w:after="60"/>
      <w:ind w:left="720" w:hanging="720"/>
      <w:outlineLvl w:val="5"/>
    </w:pPr>
    <w:rPr>
      <w:rFonts w:ascii="Verdana" w:hAnsi="Verdana"/>
      <w:b/>
      <w:bCs/>
      <w:sz w:val="22"/>
      <w:szCs w:val="22"/>
    </w:rPr>
  </w:style>
  <w:style w:type="paragraph" w:styleId="Nadpis7">
    <w:name w:val="heading 7"/>
    <w:basedOn w:val="Normln"/>
    <w:next w:val="Normln"/>
    <w:link w:val="Nadpis7Char"/>
    <w:qFormat/>
    <w:rsid w:val="005C5FFB"/>
    <w:pPr>
      <w:keepNext/>
      <w:numPr>
        <w:ilvl w:val="6"/>
        <w:numId w:val="1"/>
      </w:numPr>
      <w:spacing w:before="240" w:after="110" w:line="220" w:lineRule="exact"/>
      <w:jc w:val="both"/>
      <w:outlineLvl w:val="6"/>
    </w:pPr>
    <w:rPr>
      <w:rFonts w:ascii="Verdana" w:hAnsi="Verdana" w:cs="Arial"/>
      <w:b/>
      <w:bCs/>
      <w:sz w:val="22"/>
      <w:szCs w:val="20"/>
    </w:rPr>
  </w:style>
  <w:style w:type="paragraph" w:styleId="Nadpis8">
    <w:name w:val="heading 8"/>
    <w:basedOn w:val="Normln"/>
    <w:next w:val="Normln"/>
    <w:link w:val="Nadpis8Char"/>
    <w:qFormat/>
    <w:rsid w:val="005C5FFB"/>
    <w:pPr>
      <w:numPr>
        <w:ilvl w:val="7"/>
        <w:numId w:val="1"/>
      </w:numPr>
      <w:spacing w:before="240" w:after="60"/>
      <w:ind w:left="720" w:hanging="720"/>
      <w:jc w:val="both"/>
      <w:outlineLvl w:val="7"/>
    </w:pPr>
    <w:rPr>
      <w:rFonts w:ascii="Verdana" w:hAnsi="Verdana"/>
      <w:i/>
      <w:iCs/>
      <w:sz w:val="20"/>
      <w:szCs w:val="20"/>
    </w:rPr>
  </w:style>
  <w:style w:type="paragraph" w:styleId="Nadpis9">
    <w:name w:val="heading 9"/>
    <w:basedOn w:val="Normln"/>
    <w:next w:val="Normln"/>
    <w:link w:val="Nadpis9Char"/>
    <w:qFormat/>
    <w:rsid w:val="005C5FFB"/>
    <w:pPr>
      <w:numPr>
        <w:ilvl w:val="8"/>
        <w:numId w:val="1"/>
      </w:numPr>
      <w:spacing w:before="240" w:after="60"/>
      <w:ind w:left="720" w:hanging="720"/>
      <w:outlineLvl w:val="8"/>
    </w:pPr>
    <w:rPr>
      <w:rFonts w:ascii="Verdana" w:hAnsi="Verdana"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C5FFB"/>
    <w:rPr>
      <w:rFonts w:ascii="Verdana" w:eastAsia="MS Mincho" w:hAnsi="Verdana" w:cs="Arial"/>
      <w:b/>
      <w:bCs/>
      <w:caps/>
      <w:kern w:val="0"/>
      <w:sz w:val="24"/>
      <w:szCs w:val="24"/>
      <w14:ligatures w14:val="none"/>
    </w:rPr>
  </w:style>
  <w:style w:type="character" w:customStyle="1" w:styleId="Nadpis2Char">
    <w:name w:val="Nadpis 2 Char"/>
    <w:aliases w:val="Nadpis 2 úroveò Char,Nadpis 2 úroveň Char"/>
    <w:basedOn w:val="Standardnpsmoodstavce"/>
    <w:link w:val="Nadpis2"/>
    <w:rsid w:val="005C5FFB"/>
    <w:rPr>
      <w:rFonts w:ascii="Verdana" w:eastAsia="MS Mincho" w:hAnsi="Verdana" w:cs="Arial"/>
      <w:b/>
      <w:bCs/>
      <w:kern w:val="0"/>
      <w:sz w:val="20"/>
      <w:szCs w:val="24"/>
      <w14:ligatures w14:val="none"/>
    </w:rPr>
  </w:style>
  <w:style w:type="character" w:customStyle="1" w:styleId="Nadpis3Char">
    <w:name w:val="Nadpis 3 Char"/>
    <w:aliases w:val="Nadpis 3 úroveň Char"/>
    <w:basedOn w:val="Standardnpsmoodstavce"/>
    <w:link w:val="Nadpis3"/>
    <w:rsid w:val="005C5FFB"/>
    <w:rPr>
      <w:rFonts w:ascii="Verdana" w:eastAsia="MS Mincho" w:hAnsi="Verdana" w:cs="Arial"/>
      <w:b/>
      <w:bCs/>
      <w:i/>
      <w:kern w:val="0"/>
      <w:sz w:val="20"/>
      <w:szCs w:val="20"/>
      <w14:ligatures w14:val="none"/>
    </w:rPr>
  </w:style>
  <w:style w:type="character" w:customStyle="1" w:styleId="Nadpis4Char">
    <w:name w:val="Nadpis 4 Char"/>
    <w:basedOn w:val="Standardnpsmoodstavce"/>
    <w:link w:val="Nadpis4"/>
    <w:rsid w:val="005C5FFB"/>
    <w:rPr>
      <w:rFonts w:ascii="Verdana" w:eastAsia="MS Mincho" w:hAnsi="Verdana" w:cs="Arial"/>
      <w:b/>
      <w:bCs/>
      <w:i/>
      <w:kern w:val="0"/>
      <w:sz w:val="20"/>
      <w:szCs w:val="24"/>
      <w14:ligatures w14:val="none"/>
    </w:rPr>
  </w:style>
  <w:style w:type="character" w:customStyle="1" w:styleId="Nadpis5Char">
    <w:name w:val="Nadpis 5 Char"/>
    <w:basedOn w:val="Standardnpsmoodstavce"/>
    <w:link w:val="Nadpis5"/>
    <w:rsid w:val="005C5FFB"/>
    <w:rPr>
      <w:rFonts w:ascii="Arial" w:eastAsia="MS Mincho" w:hAnsi="Arial" w:cs="Arial"/>
      <w:b/>
      <w:bCs/>
      <w:i/>
      <w:kern w:val="0"/>
      <w:sz w:val="18"/>
      <w:szCs w:val="16"/>
      <w14:ligatures w14:val="none"/>
    </w:rPr>
  </w:style>
  <w:style w:type="character" w:customStyle="1" w:styleId="Nadpis6Char">
    <w:name w:val="Nadpis 6 Char"/>
    <w:basedOn w:val="Standardnpsmoodstavce"/>
    <w:link w:val="Nadpis6"/>
    <w:rsid w:val="005C5FFB"/>
    <w:rPr>
      <w:rFonts w:ascii="Verdana" w:eastAsia="MS Mincho" w:hAnsi="Verdana" w:cs="Times New Roman"/>
      <w:b/>
      <w:bCs/>
      <w:kern w:val="0"/>
      <w14:ligatures w14:val="none"/>
    </w:rPr>
  </w:style>
  <w:style w:type="character" w:customStyle="1" w:styleId="Nadpis7Char">
    <w:name w:val="Nadpis 7 Char"/>
    <w:basedOn w:val="Standardnpsmoodstavce"/>
    <w:link w:val="Nadpis7"/>
    <w:rsid w:val="005C5FFB"/>
    <w:rPr>
      <w:rFonts w:ascii="Verdana" w:eastAsia="MS Mincho" w:hAnsi="Verdana" w:cs="Arial"/>
      <w:b/>
      <w:bCs/>
      <w:kern w:val="0"/>
      <w:szCs w:val="20"/>
      <w14:ligatures w14:val="none"/>
    </w:rPr>
  </w:style>
  <w:style w:type="character" w:customStyle="1" w:styleId="Nadpis8Char">
    <w:name w:val="Nadpis 8 Char"/>
    <w:basedOn w:val="Standardnpsmoodstavce"/>
    <w:link w:val="Nadpis8"/>
    <w:rsid w:val="005C5FFB"/>
    <w:rPr>
      <w:rFonts w:ascii="Verdana" w:eastAsia="MS Mincho" w:hAnsi="Verdana" w:cs="Times New Roman"/>
      <w:i/>
      <w:iCs/>
      <w:kern w:val="0"/>
      <w:sz w:val="20"/>
      <w:szCs w:val="20"/>
      <w14:ligatures w14:val="none"/>
    </w:rPr>
  </w:style>
  <w:style w:type="character" w:customStyle="1" w:styleId="Nadpis9Char">
    <w:name w:val="Nadpis 9 Char"/>
    <w:basedOn w:val="Standardnpsmoodstavce"/>
    <w:link w:val="Nadpis9"/>
    <w:rsid w:val="005C5FFB"/>
    <w:rPr>
      <w:rFonts w:ascii="Verdana" w:eastAsia="MS Mincho" w:hAnsi="Verdana" w:cs="Arial"/>
      <w:kern w:val="0"/>
      <w14:ligatures w14:val="none"/>
    </w:rPr>
  </w:style>
  <w:style w:type="paragraph" w:styleId="Zhlav">
    <w:name w:val="header"/>
    <w:basedOn w:val="Normln"/>
    <w:link w:val="ZhlavChar"/>
    <w:uiPriority w:val="99"/>
    <w:rsid w:val="005C5FFB"/>
    <w:pPr>
      <w:tabs>
        <w:tab w:val="center" w:pos="4536"/>
        <w:tab w:val="right" w:pos="9072"/>
      </w:tabs>
    </w:pPr>
  </w:style>
  <w:style w:type="character" w:customStyle="1" w:styleId="ZhlavChar">
    <w:name w:val="Záhlaví Char"/>
    <w:basedOn w:val="Standardnpsmoodstavce"/>
    <w:link w:val="Zhlav"/>
    <w:uiPriority w:val="99"/>
    <w:rsid w:val="005C5FFB"/>
    <w:rPr>
      <w:rFonts w:ascii="Times New Roman" w:eastAsia="MS Mincho" w:hAnsi="Times New Roman" w:cs="Times New Roman"/>
      <w:kern w:val="0"/>
      <w:sz w:val="24"/>
      <w:szCs w:val="24"/>
      <w14:ligatures w14:val="none"/>
    </w:rPr>
  </w:style>
  <w:style w:type="paragraph" w:customStyle="1" w:styleId="CompanyName">
    <w:name w:val="CompanyName"/>
    <w:basedOn w:val="Normln"/>
    <w:rsid w:val="005C5FFB"/>
    <w:pPr>
      <w:keepNext/>
      <w:keepLines/>
      <w:jc w:val="center"/>
    </w:pPr>
    <w:rPr>
      <w:rFonts w:ascii="Verdana" w:hAnsi="Verdana"/>
      <w:b/>
      <w:caps/>
      <w:szCs w:val="20"/>
      <w:lang w:eastAsia="en-GB"/>
    </w:rPr>
  </w:style>
  <w:style w:type="paragraph" w:customStyle="1" w:styleId="FigureHeading">
    <w:name w:val="Figure Heading"/>
    <w:basedOn w:val="Normln"/>
    <w:next w:val="Normln"/>
    <w:qFormat/>
    <w:rsid w:val="005C5FFB"/>
    <w:pPr>
      <w:keepNext/>
      <w:numPr>
        <w:numId w:val="2"/>
      </w:numPr>
      <w:spacing w:before="120" w:after="360"/>
    </w:pPr>
    <w:rPr>
      <w:rFonts w:ascii="Verdana" w:hAnsi="Verdana"/>
      <w:b/>
      <w:sz w:val="16"/>
      <w:szCs w:val="20"/>
    </w:rPr>
  </w:style>
  <w:style w:type="paragraph" w:customStyle="1" w:styleId="MainText">
    <w:name w:val="Main Text"/>
    <w:basedOn w:val="Normln"/>
    <w:link w:val="MainTextChar"/>
    <w:uiPriority w:val="99"/>
    <w:qFormat/>
    <w:rsid w:val="005C5FFB"/>
    <w:pPr>
      <w:spacing w:before="240"/>
      <w:jc w:val="both"/>
    </w:pPr>
    <w:rPr>
      <w:rFonts w:ascii="Verdana" w:hAnsi="Verdana"/>
      <w:sz w:val="20"/>
      <w:szCs w:val="20"/>
    </w:rPr>
  </w:style>
  <w:style w:type="character" w:customStyle="1" w:styleId="MainTextChar">
    <w:name w:val="Main Text Char"/>
    <w:link w:val="MainText"/>
    <w:uiPriority w:val="99"/>
    <w:locked/>
    <w:rsid w:val="005C5FFB"/>
    <w:rPr>
      <w:rFonts w:ascii="Verdana" w:eastAsia="MS Mincho" w:hAnsi="Verdana" w:cs="Times New Roman"/>
      <w:kern w:val="0"/>
      <w:sz w:val="20"/>
      <w:szCs w:val="20"/>
      <w14:ligatures w14:val="none"/>
    </w:rPr>
  </w:style>
  <w:style w:type="character" w:styleId="Hypertextovodkaz">
    <w:name w:val="Hyperlink"/>
    <w:basedOn w:val="Standardnpsmoodstavce"/>
    <w:uiPriority w:val="99"/>
    <w:rsid w:val="005C5FFB"/>
    <w:rPr>
      <w:rFonts w:cs="Times New Roman"/>
      <w:color w:val="0000FF"/>
      <w:u w:val="single"/>
    </w:rPr>
  </w:style>
  <w:style w:type="paragraph" w:customStyle="1" w:styleId="TableText">
    <w:name w:val="Table Text"/>
    <w:basedOn w:val="Normln"/>
    <w:link w:val="TableTextChar1"/>
    <w:rsid w:val="005C5FFB"/>
    <w:pPr>
      <w:spacing w:before="60" w:after="60"/>
    </w:pPr>
    <w:rPr>
      <w:rFonts w:ascii="Verdana" w:hAnsi="Verdana"/>
      <w:sz w:val="18"/>
      <w:szCs w:val="20"/>
    </w:rPr>
  </w:style>
  <w:style w:type="character" w:customStyle="1" w:styleId="TableTextChar1">
    <w:name w:val="Table Text Char1"/>
    <w:link w:val="TableText"/>
    <w:locked/>
    <w:rsid w:val="005C5FFB"/>
    <w:rPr>
      <w:rFonts w:ascii="Verdana" w:eastAsia="MS Mincho" w:hAnsi="Verdana" w:cs="Times New Roman"/>
      <w:kern w:val="0"/>
      <w:sz w:val="18"/>
      <w:szCs w:val="20"/>
      <w14:ligatures w14:val="none"/>
    </w:rPr>
  </w:style>
  <w:style w:type="paragraph" w:customStyle="1" w:styleId="Tabletext0">
    <w:name w:val="Table text"/>
    <w:basedOn w:val="Normln"/>
    <w:uiPriority w:val="99"/>
    <w:qFormat/>
    <w:rsid w:val="005C5FFB"/>
    <w:pPr>
      <w:suppressAutoHyphens/>
      <w:spacing w:before="50" w:after="50"/>
      <w:ind w:left="17" w:right="17"/>
    </w:pPr>
    <w:rPr>
      <w:rFonts w:ascii="Verdana" w:hAnsi="Verdana"/>
      <w:sz w:val="18"/>
      <w:lang w:eastAsia="ar-SA"/>
    </w:rPr>
  </w:style>
  <w:style w:type="paragraph" w:styleId="Odstavecseseznamem">
    <w:name w:val="List Paragraph"/>
    <w:basedOn w:val="Normln"/>
    <w:uiPriority w:val="34"/>
    <w:qFormat/>
    <w:rsid w:val="00A129EC"/>
    <w:pPr>
      <w:ind w:left="720"/>
      <w:contextualSpacing/>
    </w:pPr>
  </w:style>
  <w:style w:type="paragraph" w:styleId="Nadpisobsahu">
    <w:name w:val="TOC Heading"/>
    <w:basedOn w:val="Nadpis1"/>
    <w:next w:val="Normln"/>
    <w:uiPriority w:val="39"/>
    <w:unhideWhenUsed/>
    <w:qFormat/>
    <w:rsid w:val="000E053D"/>
    <w:pPr>
      <w:keepLines/>
      <w:pageBreakBefore w:val="0"/>
      <w:numPr>
        <w:numId w:val="0"/>
      </w:numPr>
      <w:spacing w:before="240" w:line="259" w:lineRule="auto"/>
      <w:jc w:val="left"/>
      <w:outlineLvl w:val="9"/>
    </w:pPr>
    <w:rPr>
      <w:rFonts w:asciiTheme="majorHAnsi" w:eastAsiaTheme="majorEastAsia" w:hAnsiTheme="majorHAnsi" w:cstheme="majorBidi"/>
      <w:b w:val="0"/>
      <w:bCs w:val="0"/>
      <w:caps w:val="0"/>
      <w:color w:val="2F5496" w:themeColor="accent1" w:themeShade="BF"/>
      <w:sz w:val="32"/>
      <w:szCs w:val="32"/>
      <w:lang w:eastAsia="cs-CZ"/>
    </w:rPr>
  </w:style>
  <w:style w:type="paragraph" w:styleId="Obsah1">
    <w:name w:val="toc 1"/>
    <w:basedOn w:val="Normln"/>
    <w:next w:val="Normln"/>
    <w:autoRedefine/>
    <w:uiPriority w:val="39"/>
    <w:unhideWhenUsed/>
    <w:rsid w:val="000E053D"/>
    <w:pPr>
      <w:spacing w:after="100"/>
    </w:pPr>
  </w:style>
  <w:style w:type="paragraph" w:styleId="Obsah2">
    <w:name w:val="toc 2"/>
    <w:basedOn w:val="Normln"/>
    <w:next w:val="Normln"/>
    <w:autoRedefine/>
    <w:uiPriority w:val="39"/>
    <w:unhideWhenUsed/>
    <w:rsid w:val="000E053D"/>
    <w:pPr>
      <w:spacing w:after="100"/>
      <w:ind w:left="240"/>
    </w:pPr>
  </w:style>
  <w:style w:type="paragraph" w:styleId="Titulek">
    <w:name w:val="caption"/>
    <w:basedOn w:val="Normln"/>
    <w:next w:val="Normln"/>
    <w:uiPriority w:val="35"/>
    <w:unhideWhenUsed/>
    <w:qFormat/>
    <w:rsid w:val="003703D8"/>
    <w:pPr>
      <w:spacing w:after="200"/>
    </w:pPr>
    <w:rPr>
      <w:i/>
      <w:iCs/>
      <w:color w:val="44546A" w:themeColor="text2"/>
      <w:sz w:val="18"/>
      <w:szCs w:val="18"/>
    </w:rPr>
  </w:style>
  <w:style w:type="character" w:styleId="Odkaznakoment">
    <w:name w:val="annotation reference"/>
    <w:basedOn w:val="Standardnpsmoodstavce"/>
    <w:uiPriority w:val="99"/>
    <w:semiHidden/>
    <w:unhideWhenUsed/>
    <w:rsid w:val="003703D8"/>
    <w:rPr>
      <w:sz w:val="16"/>
      <w:szCs w:val="16"/>
    </w:rPr>
  </w:style>
  <w:style w:type="paragraph" w:styleId="Textkomente">
    <w:name w:val="annotation text"/>
    <w:basedOn w:val="Normln"/>
    <w:link w:val="TextkomenteChar"/>
    <w:uiPriority w:val="99"/>
    <w:semiHidden/>
    <w:unhideWhenUsed/>
    <w:rsid w:val="003703D8"/>
    <w:rPr>
      <w:sz w:val="20"/>
      <w:szCs w:val="20"/>
    </w:rPr>
  </w:style>
  <w:style w:type="character" w:customStyle="1" w:styleId="TextkomenteChar">
    <w:name w:val="Text komentáře Char"/>
    <w:basedOn w:val="Standardnpsmoodstavce"/>
    <w:link w:val="Textkomente"/>
    <w:uiPriority w:val="99"/>
    <w:semiHidden/>
    <w:rsid w:val="003703D8"/>
    <w:rPr>
      <w:rFonts w:ascii="Times New Roman" w:eastAsia="MS Mincho" w:hAnsi="Times New Roman" w:cs="Times New Roman"/>
      <w:kern w:val="0"/>
      <w:sz w:val="20"/>
      <w:szCs w:val="20"/>
      <w14:ligatures w14:val="none"/>
    </w:rPr>
  </w:style>
  <w:style w:type="paragraph" w:styleId="Pedmtkomente">
    <w:name w:val="annotation subject"/>
    <w:basedOn w:val="Textkomente"/>
    <w:next w:val="Textkomente"/>
    <w:link w:val="PedmtkomenteChar"/>
    <w:uiPriority w:val="99"/>
    <w:semiHidden/>
    <w:unhideWhenUsed/>
    <w:rsid w:val="003703D8"/>
    <w:rPr>
      <w:b/>
      <w:bCs/>
    </w:rPr>
  </w:style>
  <w:style w:type="character" w:customStyle="1" w:styleId="PedmtkomenteChar">
    <w:name w:val="Předmět komentáře Char"/>
    <w:basedOn w:val="TextkomenteChar"/>
    <w:link w:val="Pedmtkomente"/>
    <w:uiPriority w:val="99"/>
    <w:semiHidden/>
    <w:rsid w:val="003703D8"/>
    <w:rPr>
      <w:rFonts w:ascii="Times New Roman" w:eastAsia="MS Mincho" w:hAnsi="Times New Roman" w:cs="Times New Roman"/>
      <w:b/>
      <w:bCs/>
      <w:kern w:val="0"/>
      <w:sz w:val="20"/>
      <w:szCs w:val="20"/>
      <w14:ligatures w14:val="none"/>
    </w:rPr>
  </w:style>
  <w:style w:type="character" w:styleId="Sledovanodkaz">
    <w:name w:val="FollowedHyperlink"/>
    <w:basedOn w:val="Standardnpsmoodstavce"/>
    <w:uiPriority w:val="99"/>
    <w:semiHidden/>
    <w:unhideWhenUsed/>
    <w:rsid w:val="00E741DC"/>
    <w:rPr>
      <w:color w:val="954F72"/>
      <w:u w:val="single"/>
    </w:rPr>
  </w:style>
  <w:style w:type="paragraph" w:customStyle="1" w:styleId="msonormal0">
    <w:name w:val="msonormal"/>
    <w:basedOn w:val="Normln"/>
    <w:rsid w:val="00E741DC"/>
    <w:pPr>
      <w:spacing w:before="100" w:beforeAutospacing="1" w:after="100" w:afterAutospacing="1"/>
    </w:pPr>
    <w:rPr>
      <w:rFonts w:eastAsia="Times New Roman"/>
      <w:lang w:eastAsia="cs-CZ"/>
    </w:rPr>
  </w:style>
  <w:style w:type="paragraph" w:customStyle="1" w:styleId="xl63">
    <w:name w:val="xl63"/>
    <w:basedOn w:val="Normln"/>
    <w:rsid w:val="00E741DC"/>
    <w:pPr>
      <w:pBdr>
        <w:top w:val="single" w:sz="4" w:space="0" w:color="auto"/>
        <w:left w:val="single" w:sz="4" w:space="0" w:color="auto"/>
        <w:bottom w:val="single" w:sz="4" w:space="0" w:color="auto"/>
        <w:right w:val="single" w:sz="4" w:space="0" w:color="auto"/>
      </w:pBdr>
      <w:shd w:val="clear" w:color="CCCCFF" w:fill="BFBFBF"/>
      <w:spacing w:before="100" w:beforeAutospacing="1" w:after="100" w:afterAutospacing="1"/>
      <w:textAlignment w:val="center"/>
    </w:pPr>
    <w:rPr>
      <w:rFonts w:ascii="Verdana" w:eastAsia="Times New Roman" w:hAnsi="Verdana"/>
      <w:b/>
      <w:bCs/>
      <w:sz w:val="20"/>
      <w:szCs w:val="20"/>
      <w:lang w:eastAsia="cs-CZ"/>
    </w:rPr>
  </w:style>
  <w:style w:type="paragraph" w:customStyle="1" w:styleId="xl64">
    <w:name w:val="xl64"/>
    <w:basedOn w:val="Normln"/>
    <w:rsid w:val="00E741DC"/>
    <w:pPr>
      <w:pBdr>
        <w:top w:val="single" w:sz="4" w:space="0" w:color="auto"/>
        <w:left w:val="single" w:sz="4" w:space="0" w:color="auto"/>
        <w:bottom w:val="single" w:sz="4" w:space="0" w:color="auto"/>
        <w:right w:val="single" w:sz="4" w:space="0" w:color="auto"/>
      </w:pBdr>
      <w:shd w:val="clear" w:color="CCCCFF" w:fill="BFBFBF"/>
      <w:spacing w:before="100" w:beforeAutospacing="1" w:after="100" w:afterAutospacing="1"/>
      <w:jc w:val="center"/>
      <w:textAlignment w:val="center"/>
    </w:pPr>
    <w:rPr>
      <w:rFonts w:ascii="Verdana" w:eastAsia="Times New Roman" w:hAnsi="Verdana"/>
      <w:b/>
      <w:bCs/>
      <w:sz w:val="20"/>
      <w:szCs w:val="20"/>
      <w:lang w:eastAsia="cs-CZ"/>
    </w:rPr>
  </w:style>
  <w:style w:type="paragraph" w:customStyle="1" w:styleId="xl65">
    <w:name w:val="xl65"/>
    <w:basedOn w:val="Normln"/>
    <w:rsid w:val="00E741DC"/>
    <w:pPr>
      <w:pBdr>
        <w:top w:val="single" w:sz="4" w:space="0" w:color="auto"/>
        <w:left w:val="single" w:sz="4" w:space="0" w:color="auto"/>
        <w:bottom w:val="single" w:sz="4" w:space="0" w:color="auto"/>
        <w:right w:val="single" w:sz="4" w:space="0" w:color="auto"/>
      </w:pBdr>
      <w:shd w:val="clear" w:color="CCCCFF" w:fill="BFBFBF"/>
      <w:spacing w:before="100" w:beforeAutospacing="1" w:after="100" w:afterAutospacing="1"/>
      <w:jc w:val="center"/>
      <w:textAlignment w:val="center"/>
    </w:pPr>
    <w:rPr>
      <w:rFonts w:ascii="Verdana" w:eastAsia="Times New Roman" w:hAnsi="Verdana"/>
      <w:b/>
      <w:bCs/>
      <w:sz w:val="20"/>
      <w:szCs w:val="20"/>
      <w:lang w:eastAsia="cs-CZ"/>
    </w:rPr>
  </w:style>
  <w:style w:type="paragraph" w:customStyle="1" w:styleId="xl66">
    <w:name w:val="xl66"/>
    <w:basedOn w:val="Normln"/>
    <w:rsid w:val="00E741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sz w:val="20"/>
      <w:szCs w:val="20"/>
      <w:lang w:eastAsia="cs-CZ"/>
    </w:rPr>
  </w:style>
  <w:style w:type="paragraph" w:customStyle="1" w:styleId="xl67">
    <w:name w:val="xl67"/>
    <w:basedOn w:val="Normln"/>
    <w:rsid w:val="00E741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sz w:val="20"/>
      <w:szCs w:val="20"/>
      <w:lang w:eastAsia="cs-CZ"/>
    </w:rPr>
  </w:style>
  <w:style w:type="paragraph" w:customStyle="1" w:styleId="xl68">
    <w:name w:val="xl68"/>
    <w:basedOn w:val="Normln"/>
    <w:rsid w:val="00E741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eastAsia="Times New Roman" w:hAnsi="Calibri" w:cs="Calibri"/>
      <w:sz w:val="20"/>
      <w:szCs w:val="20"/>
      <w:lang w:eastAsia="cs-CZ"/>
    </w:rPr>
  </w:style>
  <w:style w:type="paragraph" w:customStyle="1" w:styleId="xl69">
    <w:name w:val="xl69"/>
    <w:basedOn w:val="Normln"/>
    <w:rsid w:val="00E741DC"/>
    <w:pPr>
      <w:pBdr>
        <w:left w:val="single" w:sz="4" w:space="0" w:color="auto"/>
        <w:bottom w:val="single" w:sz="4" w:space="0" w:color="auto"/>
        <w:right w:val="single" w:sz="4" w:space="0" w:color="auto"/>
      </w:pBdr>
      <w:spacing w:before="100" w:beforeAutospacing="1" w:after="100" w:afterAutospacing="1"/>
      <w:textAlignment w:val="top"/>
    </w:pPr>
    <w:rPr>
      <w:rFonts w:ascii="Calibri" w:eastAsia="Times New Roman" w:hAnsi="Calibri" w:cs="Calibri"/>
      <w:sz w:val="20"/>
      <w:szCs w:val="20"/>
      <w:lang w:eastAsia="cs-CZ"/>
    </w:rPr>
  </w:style>
  <w:style w:type="paragraph" w:customStyle="1" w:styleId="xl70">
    <w:name w:val="xl70"/>
    <w:basedOn w:val="Normln"/>
    <w:rsid w:val="00E741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b/>
      <w:bCs/>
      <w:sz w:val="20"/>
      <w:szCs w:val="20"/>
      <w:lang w:eastAsia="cs-CZ"/>
    </w:rPr>
  </w:style>
  <w:style w:type="paragraph" w:customStyle="1" w:styleId="xl71">
    <w:name w:val="xl71"/>
    <w:basedOn w:val="Normln"/>
    <w:rsid w:val="00E741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eastAsia="Times New Roman" w:hAnsi="Calibri" w:cs="Calibri"/>
      <w:sz w:val="20"/>
      <w:szCs w:val="20"/>
      <w:lang w:eastAsia="cs-CZ"/>
    </w:rPr>
  </w:style>
  <w:style w:type="paragraph" w:customStyle="1" w:styleId="xl72">
    <w:name w:val="xl72"/>
    <w:basedOn w:val="Normln"/>
    <w:rsid w:val="00E741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lang w:eastAsia="cs-CZ"/>
    </w:rPr>
  </w:style>
  <w:style w:type="paragraph" w:customStyle="1" w:styleId="xl73">
    <w:name w:val="xl73"/>
    <w:basedOn w:val="Normln"/>
    <w:rsid w:val="00E741DC"/>
    <w:pPr>
      <w:pBdr>
        <w:left w:val="single" w:sz="4" w:space="0" w:color="auto"/>
        <w:bottom w:val="single" w:sz="4" w:space="0" w:color="auto"/>
        <w:right w:val="single" w:sz="4" w:space="0" w:color="auto"/>
      </w:pBdr>
      <w:spacing w:before="100" w:beforeAutospacing="1" w:after="100" w:afterAutospacing="1"/>
      <w:textAlignment w:val="top"/>
    </w:pPr>
    <w:rPr>
      <w:rFonts w:ascii="Calibri" w:eastAsia="Times New Roman" w:hAnsi="Calibri" w:cs="Calibri"/>
      <w:sz w:val="20"/>
      <w:szCs w:val="20"/>
      <w:lang w:eastAsia="cs-CZ"/>
    </w:rPr>
  </w:style>
  <w:style w:type="paragraph" w:customStyle="1" w:styleId="xl74">
    <w:name w:val="xl74"/>
    <w:basedOn w:val="Normln"/>
    <w:rsid w:val="00E741DC"/>
    <w:pPr>
      <w:pBdr>
        <w:top w:val="single" w:sz="4" w:space="0" w:color="auto"/>
        <w:left w:val="single" w:sz="4" w:space="0" w:color="auto"/>
        <w:right w:val="single" w:sz="4" w:space="0" w:color="auto"/>
      </w:pBdr>
      <w:spacing w:before="100" w:beforeAutospacing="1" w:after="100" w:afterAutospacing="1"/>
      <w:textAlignment w:val="top"/>
    </w:pPr>
    <w:rPr>
      <w:rFonts w:ascii="Calibri" w:eastAsia="Times New Roman" w:hAnsi="Calibri" w:cs="Calibri"/>
      <w:sz w:val="20"/>
      <w:szCs w:val="20"/>
      <w:lang w:eastAsia="cs-CZ"/>
    </w:rPr>
  </w:style>
  <w:style w:type="paragraph" w:customStyle="1" w:styleId="Default">
    <w:name w:val="Default"/>
    <w:rsid w:val="003F4967"/>
    <w:pPr>
      <w:autoSpaceDE w:val="0"/>
      <w:autoSpaceDN w:val="0"/>
      <w:adjustRightInd w:val="0"/>
      <w:spacing w:after="0" w:line="240" w:lineRule="auto"/>
    </w:pPr>
    <w:rPr>
      <w:rFonts w:ascii="Verdana" w:hAnsi="Verdana" w:cs="Verdana"/>
      <w:color w:val="000000"/>
      <w:kern w:val="0"/>
      <w:sz w:val="24"/>
      <w:szCs w:val="24"/>
    </w:rPr>
  </w:style>
  <w:style w:type="paragraph" w:styleId="Zpat">
    <w:name w:val="footer"/>
    <w:basedOn w:val="Normln"/>
    <w:link w:val="ZpatChar"/>
    <w:uiPriority w:val="99"/>
    <w:unhideWhenUsed/>
    <w:rsid w:val="00D615D0"/>
    <w:pPr>
      <w:tabs>
        <w:tab w:val="center" w:pos="4536"/>
        <w:tab w:val="right" w:pos="9072"/>
      </w:tabs>
    </w:pPr>
  </w:style>
  <w:style w:type="character" w:customStyle="1" w:styleId="ZpatChar">
    <w:name w:val="Zápatí Char"/>
    <w:basedOn w:val="Standardnpsmoodstavce"/>
    <w:link w:val="Zpat"/>
    <w:uiPriority w:val="99"/>
    <w:rsid w:val="00D615D0"/>
    <w:rPr>
      <w:rFonts w:ascii="Times New Roman" w:eastAsia="MS Mincho" w:hAnsi="Times New Roman" w:cs="Times New Roman"/>
      <w:kern w:val="0"/>
      <w:sz w:val="24"/>
      <w:szCs w:val="24"/>
      <w14:ligatures w14:val="none"/>
    </w:rPr>
  </w:style>
  <w:style w:type="table" w:styleId="Mkatabulky">
    <w:name w:val="Table Grid"/>
    <w:basedOn w:val="Normlntabulka"/>
    <w:uiPriority w:val="39"/>
    <w:rsid w:val="002D3DE7"/>
    <w:pPr>
      <w:spacing w:after="0" w:line="240" w:lineRule="auto"/>
    </w:pPr>
    <w:rPr>
      <w:rFonts w:ascii="Times New Roman" w:eastAsia="MS Mincho" w:hAnsi="Times New Roman" w:cs="Times New Roman"/>
      <w:kern w:val="0"/>
      <w:sz w:val="20"/>
      <w:szCs w:val="20"/>
      <w:lang w:eastAsia="cs-C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1"/>
    <w:qFormat/>
    <w:rsid w:val="00F34EEF"/>
    <w:pPr>
      <w:widowControl w:val="0"/>
      <w:autoSpaceDE w:val="0"/>
      <w:autoSpaceDN w:val="0"/>
    </w:pPr>
    <w:rPr>
      <w:rFonts w:ascii="Arial MT" w:eastAsia="Arial MT" w:hAnsi="Arial MT" w:cs="Arial MT"/>
      <w:sz w:val="20"/>
      <w:szCs w:val="20"/>
    </w:rPr>
  </w:style>
  <w:style w:type="character" w:customStyle="1" w:styleId="ZkladntextChar">
    <w:name w:val="Základní text Char"/>
    <w:basedOn w:val="Standardnpsmoodstavce"/>
    <w:link w:val="Zkladntext"/>
    <w:uiPriority w:val="1"/>
    <w:rsid w:val="00F34EEF"/>
    <w:rPr>
      <w:rFonts w:ascii="Arial MT" w:eastAsia="Arial MT" w:hAnsi="Arial MT" w:cs="Arial MT"/>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863381">
      <w:bodyDiv w:val="1"/>
      <w:marLeft w:val="0"/>
      <w:marRight w:val="0"/>
      <w:marTop w:val="0"/>
      <w:marBottom w:val="0"/>
      <w:divBdr>
        <w:top w:val="none" w:sz="0" w:space="0" w:color="auto"/>
        <w:left w:val="none" w:sz="0" w:space="0" w:color="auto"/>
        <w:bottom w:val="none" w:sz="0" w:space="0" w:color="auto"/>
        <w:right w:val="none" w:sz="0" w:space="0" w:color="auto"/>
      </w:divBdr>
    </w:div>
    <w:div w:id="70781212">
      <w:bodyDiv w:val="1"/>
      <w:marLeft w:val="0"/>
      <w:marRight w:val="0"/>
      <w:marTop w:val="0"/>
      <w:marBottom w:val="0"/>
      <w:divBdr>
        <w:top w:val="none" w:sz="0" w:space="0" w:color="auto"/>
        <w:left w:val="none" w:sz="0" w:space="0" w:color="auto"/>
        <w:bottom w:val="none" w:sz="0" w:space="0" w:color="auto"/>
        <w:right w:val="none" w:sz="0" w:space="0" w:color="auto"/>
      </w:divBdr>
    </w:div>
    <w:div w:id="85856295">
      <w:bodyDiv w:val="1"/>
      <w:marLeft w:val="0"/>
      <w:marRight w:val="0"/>
      <w:marTop w:val="0"/>
      <w:marBottom w:val="0"/>
      <w:divBdr>
        <w:top w:val="none" w:sz="0" w:space="0" w:color="auto"/>
        <w:left w:val="none" w:sz="0" w:space="0" w:color="auto"/>
        <w:bottom w:val="none" w:sz="0" w:space="0" w:color="auto"/>
        <w:right w:val="none" w:sz="0" w:space="0" w:color="auto"/>
      </w:divBdr>
    </w:div>
    <w:div w:id="91585680">
      <w:bodyDiv w:val="1"/>
      <w:marLeft w:val="0"/>
      <w:marRight w:val="0"/>
      <w:marTop w:val="0"/>
      <w:marBottom w:val="0"/>
      <w:divBdr>
        <w:top w:val="none" w:sz="0" w:space="0" w:color="auto"/>
        <w:left w:val="none" w:sz="0" w:space="0" w:color="auto"/>
        <w:bottom w:val="none" w:sz="0" w:space="0" w:color="auto"/>
        <w:right w:val="none" w:sz="0" w:space="0" w:color="auto"/>
      </w:divBdr>
    </w:div>
    <w:div w:id="112793921">
      <w:bodyDiv w:val="1"/>
      <w:marLeft w:val="0"/>
      <w:marRight w:val="0"/>
      <w:marTop w:val="0"/>
      <w:marBottom w:val="0"/>
      <w:divBdr>
        <w:top w:val="none" w:sz="0" w:space="0" w:color="auto"/>
        <w:left w:val="none" w:sz="0" w:space="0" w:color="auto"/>
        <w:bottom w:val="none" w:sz="0" w:space="0" w:color="auto"/>
        <w:right w:val="none" w:sz="0" w:space="0" w:color="auto"/>
      </w:divBdr>
    </w:div>
    <w:div w:id="132673959">
      <w:bodyDiv w:val="1"/>
      <w:marLeft w:val="0"/>
      <w:marRight w:val="0"/>
      <w:marTop w:val="0"/>
      <w:marBottom w:val="0"/>
      <w:divBdr>
        <w:top w:val="none" w:sz="0" w:space="0" w:color="auto"/>
        <w:left w:val="none" w:sz="0" w:space="0" w:color="auto"/>
        <w:bottom w:val="none" w:sz="0" w:space="0" w:color="auto"/>
        <w:right w:val="none" w:sz="0" w:space="0" w:color="auto"/>
      </w:divBdr>
    </w:div>
    <w:div w:id="176583965">
      <w:bodyDiv w:val="1"/>
      <w:marLeft w:val="0"/>
      <w:marRight w:val="0"/>
      <w:marTop w:val="0"/>
      <w:marBottom w:val="0"/>
      <w:divBdr>
        <w:top w:val="none" w:sz="0" w:space="0" w:color="auto"/>
        <w:left w:val="none" w:sz="0" w:space="0" w:color="auto"/>
        <w:bottom w:val="none" w:sz="0" w:space="0" w:color="auto"/>
        <w:right w:val="none" w:sz="0" w:space="0" w:color="auto"/>
      </w:divBdr>
    </w:div>
    <w:div w:id="200285265">
      <w:bodyDiv w:val="1"/>
      <w:marLeft w:val="0"/>
      <w:marRight w:val="0"/>
      <w:marTop w:val="0"/>
      <w:marBottom w:val="0"/>
      <w:divBdr>
        <w:top w:val="none" w:sz="0" w:space="0" w:color="auto"/>
        <w:left w:val="none" w:sz="0" w:space="0" w:color="auto"/>
        <w:bottom w:val="none" w:sz="0" w:space="0" w:color="auto"/>
        <w:right w:val="none" w:sz="0" w:space="0" w:color="auto"/>
      </w:divBdr>
    </w:div>
    <w:div w:id="282006465">
      <w:bodyDiv w:val="1"/>
      <w:marLeft w:val="0"/>
      <w:marRight w:val="0"/>
      <w:marTop w:val="0"/>
      <w:marBottom w:val="0"/>
      <w:divBdr>
        <w:top w:val="none" w:sz="0" w:space="0" w:color="auto"/>
        <w:left w:val="none" w:sz="0" w:space="0" w:color="auto"/>
        <w:bottom w:val="none" w:sz="0" w:space="0" w:color="auto"/>
        <w:right w:val="none" w:sz="0" w:space="0" w:color="auto"/>
      </w:divBdr>
    </w:div>
    <w:div w:id="311519602">
      <w:bodyDiv w:val="1"/>
      <w:marLeft w:val="0"/>
      <w:marRight w:val="0"/>
      <w:marTop w:val="0"/>
      <w:marBottom w:val="0"/>
      <w:divBdr>
        <w:top w:val="none" w:sz="0" w:space="0" w:color="auto"/>
        <w:left w:val="none" w:sz="0" w:space="0" w:color="auto"/>
        <w:bottom w:val="none" w:sz="0" w:space="0" w:color="auto"/>
        <w:right w:val="none" w:sz="0" w:space="0" w:color="auto"/>
      </w:divBdr>
    </w:div>
    <w:div w:id="316496551">
      <w:bodyDiv w:val="1"/>
      <w:marLeft w:val="0"/>
      <w:marRight w:val="0"/>
      <w:marTop w:val="0"/>
      <w:marBottom w:val="0"/>
      <w:divBdr>
        <w:top w:val="none" w:sz="0" w:space="0" w:color="auto"/>
        <w:left w:val="none" w:sz="0" w:space="0" w:color="auto"/>
        <w:bottom w:val="none" w:sz="0" w:space="0" w:color="auto"/>
        <w:right w:val="none" w:sz="0" w:space="0" w:color="auto"/>
      </w:divBdr>
    </w:div>
    <w:div w:id="357314217">
      <w:bodyDiv w:val="1"/>
      <w:marLeft w:val="0"/>
      <w:marRight w:val="0"/>
      <w:marTop w:val="0"/>
      <w:marBottom w:val="0"/>
      <w:divBdr>
        <w:top w:val="none" w:sz="0" w:space="0" w:color="auto"/>
        <w:left w:val="none" w:sz="0" w:space="0" w:color="auto"/>
        <w:bottom w:val="none" w:sz="0" w:space="0" w:color="auto"/>
        <w:right w:val="none" w:sz="0" w:space="0" w:color="auto"/>
      </w:divBdr>
    </w:div>
    <w:div w:id="464734270">
      <w:bodyDiv w:val="1"/>
      <w:marLeft w:val="0"/>
      <w:marRight w:val="0"/>
      <w:marTop w:val="0"/>
      <w:marBottom w:val="0"/>
      <w:divBdr>
        <w:top w:val="none" w:sz="0" w:space="0" w:color="auto"/>
        <w:left w:val="none" w:sz="0" w:space="0" w:color="auto"/>
        <w:bottom w:val="none" w:sz="0" w:space="0" w:color="auto"/>
        <w:right w:val="none" w:sz="0" w:space="0" w:color="auto"/>
      </w:divBdr>
    </w:div>
    <w:div w:id="517504018">
      <w:bodyDiv w:val="1"/>
      <w:marLeft w:val="0"/>
      <w:marRight w:val="0"/>
      <w:marTop w:val="0"/>
      <w:marBottom w:val="0"/>
      <w:divBdr>
        <w:top w:val="none" w:sz="0" w:space="0" w:color="auto"/>
        <w:left w:val="none" w:sz="0" w:space="0" w:color="auto"/>
        <w:bottom w:val="none" w:sz="0" w:space="0" w:color="auto"/>
        <w:right w:val="none" w:sz="0" w:space="0" w:color="auto"/>
      </w:divBdr>
    </w:div>
    <w:div w:id="522520272">
      <w:bodyDiv w:val="1"/>
      <w:marLeft w:val="0"/>
      <w:marRight w:val="0"/>
      <w:marTop w:val="0"/>
      <w:marBottom w:val="0"/>
      <w:divBdr>
        <w:top w:val="none" w:sz="0" w:space="0" w:color="auto"/>
        <w:left w:val="none" w:sz="0" w:space="0" w:color="auto"/>
        <w:bottom w:val="none" w:sz="0" w:space="0" w:color="auto"/>
        <w:right w:val="none" w:sz="0" w:space="0" w:color="auto"/>
      </w:divBdr>
    </w:div>
    <w:div w:id="525559568">
      <w:bodyDiv w:val="1"/>
      <w:marLeft w:val="0"/>
      <w:marRight w:val="0"/>
      <w:marTop w:val="0"/>
      <w:marBottom w:val="0"/>
      <w:divBdr>
        <w:top w:val="none" w:sz="0" w:space="0" w:color="auto"/>
        <w:left w:val="none" w:sz="0" w:space="0" w:color="auto"/>
        <w:bottom w:val="none" w:sz="0" w:space="0" w:color="auto"/>
        <w:right w:val="none" w:sz="0" w:space="0" w:color="auto"/>
      </w:divBdr>
    </w:div>
    <w:div w:id="549070539">
      <w:bodyDiv w:val="1"/>
      <w:marLeft w:val="0"/>
      <w:marRight w:val="0"/>
      <w:marTop w:val="0"/>
      <w:marBottom w:val="0"/>
      <w:divBdr>
        <w:top w:val="none" w:sz="0" w:space="0" w:color="auto"/>
        <w:left w:val="none" w:sz="0" w:space="0" w:color="auto"/>
        <w:bottom w:val="none" w:sz="0" w:space="0" w:color="auto"/>
        <w:right w:val="none" w:sz="0" w:space="0" w:color="auto"/>
      </w:divBdr>
    </w:div>
    <w:div w:id="610433824">
      <w:bodyDiv w:val="1"/>
      <w:marLeft w:val="0"/>
      <w:marRight w:val="0"/>
      <w:marTop w:val="0"/>
      <w:marBottom w:val="0"/>
      <w:divBdr>
        <w:top w:val="none" w:sz="0" w:space="0" w:color="auto"/>
        <w:left w:val="none" w:sz="0" w:space="0" w:color="auto"/>
        <w:bottom w:val="none" w:sz="0" w:space="0" w:color="auto"/>
        <w:right w:val="none" w:sz="0" w:space="0" w:color="auto"/>
      </w:divBdr>
    </w:div>
    <w:div w:id="617879771">
      <w:bodyDiv w:val="1"/>
      <w:marLeft w:val="0"/>
      <w:marRight w:val="0"/>
      <w:marTop w:val="0"/>
      <w:marBottom w:val="0"/>
      <w:divBdr>
        <w:top w:val="none" w:sz="0" w:space="0" w:color="auto"/>
        <w:left w:val="none" w:sz="0" w:space="0" w:color="auto"/>
        <w:bottom w:val="none" w:sz="0" w:space="0" w:color="auto"/>
        <w:right w:val="none" w:sz="0" w:space="0" w:color="auto"/>
      </w:divBdr>
    </w:div>
    <w:div w:id="648904665">
      <w:bodyDiv w:val="1"/>
      <w:marLeft w:val="0"/>
      <w:marRight w:val="0"/>
      <w:marTop w:val="0"/>
      <w:marBottom w:val="0"/>
      <w:divBdr>
        <w:top w:val="none" w:sz="0" w:space="0" w:color="auto"/>
        <w:left w:val="none" w:sz="0" w:space="0" w:color="auto"/>
        <w:bottom w:val="none" w:sz="0" w:space="0" w:color="auto"/>
        <w:right w:val="none" w:sz="0" w:space="0" w:color="auto"/>
      </w:divBdr>
    </w:div>
    <w:div w:id="655306121">
      <w:bodyDiv w:val="1"/>
      <w:marLeft w:val="0"/>
      <w:marRight w:val="0"/>
      <w:marTop w:val="0"/>
      <w:marBottom w:val="0"/>
      <w:divBdr>
        <w:top w:val="none" w:sz="0" w:space="0" w:color="auto"/>
        <w:left w:val="none" w:sz="0" w:space="0" w:color="auto"/>
        <w:bottom w:val="none" w:sz="0" w:space="0" w:color="auto"/>
        <w:right w:val="none" w:sz="0" w:space="0" w:color="auto"/>
      </w:divBdr>
    </w:div>
    <w:div w:id="660699669">
      <w:bodyDiv w:val="1"/>
      <w:marLeft w:val="0"/>
      <w:marRight w:val="0"/>
      <w:marTop w:val="0"/>
      <w:marBottom w:val="0"/>
      <w:divBdr>
        <w:top w:val="none" w:sz="0" w:space="0" w:color="auto"/>
        <w:left w:val="none" w:sz="0" w:space="0" w:color="auto"/>
        <w:bottom w:val="none" w:sz="0" w:space="0" w:color="auto"/>
        <w:right w:val="none" w:sz="0" w:space="0" w:color="auto"/>
      </w:divBdr>
    </w:div>
    <w:div w:id="696859267">
      <w:bodyDiv w:val="1"/>
      <w:marLeft w:val="0"/>
      <w:marRight w:val="0"/>
      <w:marTop w:val="0"/>
      <w:marBottom w:val="0"/>
      <w:divBdr>
        <w:top w:val="none" w:sz="0" w:space="0" w:color="auto"/>
        <w:left w:val="none" w:sz="0" w:space="0" w:color="auto"/>
        <w:bottom w:val="none" w:sz="0" w:space="0" w:color="auto"/>
        <w:right w:val="none" w:sz="0" w:space="0" w:color="auto"/>
      </w:divBdr>
    </w:div>
    <w:div w:id="702093941">
      <w:bodyDiv w:val="1"/>
      <w:marLeft w:val="0"/>
      <w:marRight w:val="0"/>
      <w:marTop w:val="0"/>
      <w:marBottom w:val="0"/>
      <w:divBdr>
        <w:top w:val="none" w:sz="0" w:space="0" w:color="auto"/>
        <w:left w:val="none" w:sz="0" w:space="0" w:color="auto"/>
        <w:bottom w:val="none" w:sz="0" w:space="0" w:color="auto"/>
        <w:right w:val="none" w:sz="0" w:space="0" w:color="auto"/>
      </w:divBdr>
    </w:div>
    <w:div w:id="708457020">
      <w:bodyDiv w:val="1"/>
      <w:marLeft w:val="0"/>
      <w:marRight w:val="0"/>
      <w:marTop w:val="0"/>
      <w:marBottom w:val="0"/>
      <w:divBdr>
        <w:top w:val="none" w:sz="0" w:space="0" w:color="auto"/>
        <w:left w:val="none" w:sz="0" w:space="0" w:color="auto"/>
        <w:bottom w:val="none" w:sz="0" w:space="0" w:color="auto"/>
        <w:right w:val="none" w:sz="0" w:space="0" w:color="auto"/>
      </w:divBdr>
    </w:div>
    <w:div w:id="719597646">
      <w:bodyDiv w:val="1"/>
      <w:marLeft w:val="0"/>
      <w:marRight w:val="0"/>
      <w:marTop w:val="0"/>
      <w:marBottom w:val="0"/>
      <w:divBdr>
        <w:top w:val="none" w:sz="0" w:space="0" w:color="auto"/>
        <w:left w:val="none" w:sz="0" w:space="0" w:color="auto"/>
        <w:bottom w:val="none" w:sz="0" w:space="0" w:color="auto"/>
        <w:right w:val="none" w:sz="0" w:space="0" w:color="auto"/>
      </w:divBdr>
    </w:div>
    <w:div w:id="721296393">
      <w:bodyDiv w:val="1"/>
      <w:marLeft w:val="0"/>
      <w:marRight w:val="0"/>
      <w:marTop w:val="0"/>
      <w:marBottom w:val="0"/>
      <w:divBdr>
        <w:top w:val="none" w:sz="0" w:space="0" w:color="auto"/>
        <w:left w:val="none" w:sz="0" w:space="0" w:color="auto"/>
        <w:bottom w:val="none" w:sz="0" w:space="0" w:color="auto"/>
        <w:right w:val="none" w:sz="0" w:space="0" w:color="auto"/>
      </w:divBdr>
    </w:div>
    <w:div w:id="721640317">
      <w:bodyDiv w:val="1"/>
      <w:marLeft w:val="0"/>
      <w:marRight w:val="0"/>
      <w:marTop w:val="0"/>
      <w:marBottom w:val="0"/>
      <w:divBdr>
        <w:top w:val="none" w:sz="0" w:space="0" w:color="auto"/>
        <w:left w:val="none" w:sz="0" w:space="0" w:color="auto"/>
        <w:bottom w:val="none" w:sz="0" w:space="0" w:color="auto"/>
        <w:right w:val="none" w:sz="0" w:space="0" w:color="auto"/>
      </w:divBdr>
    </w:div>
    <w:div w:id="733819937">
      <w:bodyDiv w:val="1"/>
      <w:marLeft w:val="0"/>
      <w:marRight w:val="0"/>
      <w:marTop w:val="0"/>
      <w:marBottom w:val="0"/>
      <w:divBdr>
        <w:top w:val="none" w:sz="0" w:space="0" w:color="auto"/>
        <w:left w:val="none" w:sz="0" w:space="0" w:color="auto"/>
        <w:bottom w:val="none" w:sz="0" w:space="0" w:color="auto"/>
        <w:right w:val="none" w:sz="0" w:space="0" w:color="auto"/>
      </w:divBdr>
    </w:div>
    <w:div w:id="776828811">
      <w:bodyDiv w:val="1"/>
      <w:marLeft w:val="0"/>
      <w:marRight w:val="0"/>
      <w:marTop w:val="0"/>
      <w:marBottom w:val="0"/>
      <w:divBdr>
        <w:top w:val="none" w:sz="0" w:space="0" w:color="auto"/>
        <w:left w:val="none" w:sz="0" w:space="0" w:color="auto"/>
        <w:bottom w:val="none" w:sz="0" w:space="0" w:color="auto"/>
        <w:right w:val="none" w:sz="0" w:space="0" w:color="auto"/>
      </w:divBdr>
    </w:div>
    <w:div w:id="805242312">
      <w:bodyDiv w:val="1"/>
      <w:marLeft w:val="0"/>
      <w:marRight w:val="0"/>
      <w:marTop w:val="0"/>
      <w:marBottom w:val="0"/>
      <w:divBdr>
        <w:top w:val="none" w:sz="0" w:space="0" w:color="auto"/>
        <w:left w:val="none" w:sz="0" w:space="0" w:color="auto"/>
        <w:bottom w:val="none" w:sz="0" w:space="0" w:color="auto"/>
        <w:right w:val="none" w:sz="0" w:space="0" w:color="auto"/>
      </w:divBdr>
    </w:div>
    <w:div w:id="815991498">
      <w:bodyDiv w:val="1"/>
      <w:marLeft w:val="0"/>
      <w:marRight w:val="0"/>
      <w:marTop w:val="0"/>
      <w:marBottom w:val="0"/>
      <w:divBdr>
        <w:top w:val="none" w:sz="0" w:space="0" w:color="auto"/>
        <w:left w:val="none" w:sz="0" w:space="0" w:color="auto"/>
        <w:bottom w:val="none" w:sz="0" w:space="0" w:color="auto"/>
        <w:right w:val="none" w:sz="0" w:space="0" w:color="auto"/>
      </w:divBdr>
    </w:div>
    <w:div w:id="847210316">
      <w:bodyDiv w:val="1"/>
      <w:marLeft w:val="0"/>
      <w:marRight w:val="0"/>
      <w:marTop w:val="0"/>
      <w:marBottom w:val="0"/>
      <w:divBdr>
        <w:top w:val="none" w:sz="0" w:space="0" w:color="auto"/>
        <w:left w:val="none" w:sz="0" w:space="0" w:color="auto"/>
        <w:bottom w:val="none" w:sz="0" w:space="0" w:color="auto"/>
        <w:right w:val="none" w:sz="0" w:space="0" w:color="auto"/>
      </w:divBdr>
    </w:div>
    <w:div w:id="897327627">
      <w:bodyDiv w:val="1"/>
      <w:marLeft w:val="0"/>
      <w:marRight w:val="0"/>
      <w:marTop w:val="0"/>
      <w:marBottom w:val="0"/>
      <w:divBdr>
        <w:top w:val="none" w:sz="0" w:space="0" w:color="auto"/>
        <w:left w:val="none" w:sz="0" w:space="0" w:color="auto"/>
        <w:bottom w:val="none" w:sz="0" w:space="0" w:color="auto"/>
        <w:right w:val="none" w:sz="0" w:space="0" w:color="auto"/>
      </w:divBdr>
    </w:div>
    <w:div w:id="919214426">
      <w:bodyDiv w:val="1"/>
      <w:marLeft w:val="0"/>
      <w:marRight w:val="0"/>
      <w:marTop w:val="0"/>
      <w:marBottom w:val="0"/>
      <w:divBdr>
        <w:top w:val="none" w:sz="0" w:space="0" w:color="auto"/>
        <w:left w:val="none" w:sz="0" w:space="0" w:color="auto"/>
        <w:bottom w:val="none" w:sz="0" w:space="0" w:color="auto"/>
        <w:right w:val="none" w:sz="0" w:space="0" w:color="auto"/>
      </w:divBdr>
    </w:div>
    <w:div w:id="978220987">
      <w:bodyDiv w:val="1"/>
      <w:marLeft w:val="0"/>
      <w:marRight w:val="0"/>
      <w:marTop w:val="0"/>
      <w:marBottom w:val="0"/>
      <w:divBdr>
        <w:top w:val="none" w:sz="0" w:space="0" w:color="auto"/>
        <w:left w:val="none" w:sz="0" w:space="0" w:color="auto"/>
        <w:bottom w:val="none" w:sz="0" w:space="0" w:color="auto"/>
        <w:right w:val="none" w:sz="0" w:space="0" w:color="auto"/>
      </w:divBdr>
    </w:div>
    <w:div w:id="1028868895">
      <w:bodyDiv w:val="1"/>
      <w:marLeft w:val="0"/>
      <w:marRight w:val="0"/>
      <w:marTop w:val="0"/>
      <w:marBottom w:val="0"/>
      <w:divBdr>
        <w:top w:val="none" w:sz="0" w:space="0" w:color="auto"/>
        <w:left w:val="none" w:sz="0" w:space="0" w:color="auto"/>
        <w:bottom w:val="none" w:sz="0" w:space="0" w:color="auto"/>
        <w:right w:val="none" w:sz="0" w:space="0" w:color="auto"/>
      </w:divBdr>
    </w:div>
    <w:div w:id="1081871336">
      <w:bodyDiv w:val="1"/>
      <w:marLeft w:val="0"/>
      <w:marRight w:val="0"/>
      <w:marTop w:val="0"/>
      <w:marBottom w:val="0"/>
      <w:divBdr>
        <w:top w:val="none" w:sz="0" w:space="0" w:color="auto"/>
        <w:left w:val="none" w:sz="0" w:space="0" w:color="auto"/>
        <w:bottom w:val="none" w:sz="0" w:space="0" w:color="auto"/>
        <w:right w:val="none" w:sz="0" w:space="0" w:color="auto"/>
      </w:divBdr>
    </w:div>
    <w:div w:id="1095202797">
      <w:bodyDiv w:val="1"/>
      <w:marLeft w:val="0"/>
      <w:marRight w:val="0"/>
      <w:marTop w:val="0"/>
      <w:marBottom w:val="0"/>
      <w:divBdr>
        <w:top w:val="none" w:sz="0" w:space="0" w:color="auto"/>
        <w:left w:val="none" w:sz="0" w:space="0" w:color="auto"/>
        <w:bottom w:val="none" w:sz="0" w:space="0" w:color="auto"/>
        <w:right w:val="none" w:sz="0" w:space="0" w:color="auto"/>
      </w:divBdr>
    </w:div>
    <w:div w:id="1109010574">
      <w:bodyDiv w:val="1"/>
      <w:marLeft w:val="0"/>
      <w:marRight w:val="0"/>
      <w:marTop w:val="0"/>
      <w:marBottom w:val="0"/>
      <w:divBdr>
        <w:top w:val="none" w:sz="0" w:space="0" w:color="auto"/>
        <w:left w:val="none" w:sz="0" w:space="0" w:color="auto"/>
        <w:bottom w:val="none" w:sz="0" w:space="0" w:color="auto"/>
        <w:right w:val="none" w:sz="0" w:space="0" w:color="auto"/>
      </w:divBdr>
    </w:div>
    <w:div w:id="1126315928">
      <w:bodyDiv w:val="1"/>
      <w:marLeft w:val="0"/>
      <w:marRight w:val="0"/>
      <w:marTop w:val="0"/>
      <w:marBottom w:val="0"/>
      <w:divBdr>
        <w:top w:val="none" w:sz="0" w:space="0" w:color="auto"/>
        <w:left w:val="none" w:sz="0" w:space="0" w:color="auto"/>
        <w:bottom w:val="none" w:sz="0" w:space="0" w:color="auto"/>
        <w:right w:val="none" w:sz="0" w:space="0" w:color="auto"/>
      </w:divBdr>
    </w:div>
    <w:div w:id="1148746411">
      <w:bodyDiv w:val="1"/>
      <w:marLeft w:val="0"/>
      <w:marRight w:val="0"/>
      <w:marTop w:val="0"/>
      <w:marBottom w:val="0"/>
      <w:divBdr>
        <w:top w:val="none" w:sz="0" w:space="0" w:color="auto"/>
        <w:left w:val="none" w:sz="0" w:space="0" w:color="auto"/>
        <w:bottom w:val="none" w:sz="0" w:space="0" w:color="auto"/>
        <w:right w:val="none" w:sz="0" w:space="0" w:color="auto"/>
      </w:divBdr>
    </w:div>
    <w:div w:id="1161460883">
      <w:bodyDiv w:val="1"/>
      <w:marLeft w:val="0"/>
      <w:marRight w:val="0"/>
      <w:marTop w:val="0"/>
      <w:marBottom w:val="0"/>
      <w:divBdr>
        <w:top w:val="none" w:sz="0" w:space="0" w:color="auto"/>
        <w:left w:val="none" w:sz="0" w:space="0" w:color="auto"/>
        <w:bottom w:val="none" w:sz="0" w:space="0" w:color="auto"/>
        <w:right w:val="none" w:sz="0" w:space="0" w:color="auto"/>
      </w:divBdr>
    </w:div>
    <w:div w:id="1166483334">
      <w:bodyDiv w:val="1"/>
      <w:marLeft w:val="0"/>
      <w:marRight w:val="0"/>
      <w:marTop w:val="0"/>
      <w:marBottom w:val="0"/>
      <w:divBdr>
        <w:top w:val="none" w:sz="0" w:space="0" w:color="auto"/>
        <w:left w:val="none" w:sz="0" w:space="0" w:color="auto"/>
        <w:bottom w:val="none" w:sz="0" w:space="0" w:color="auto"/>
        <w:right w:val="none" w:sz="0" w:space="0" w:color="auto"/>
      </w:divBdr>
    </w:div>
    <w:div w:id="1184903829">
      <w:bodyDiv w:val="1"/>
      <w:marLeft w:val="0"/>
      <w:marRight w:val="0"/>
      <w:marTop w:val="0"/>
      <w:marBottom w:val="0"/>
      <w:divBdr>
        <w:top w:val="none" w:sz="0" w:space="0" w:color="auto"/>
        <w:left w:val="none" w:sz="0" w:space="0" w:color="auto"/>
        <w:bottom w:val="none" w:sz="0" w:space="0" w:color="auto"/>
        <w:right w:val="none" w:sz="0" w:space="0" w:color="auto"/>
      </w:divBdr>
    </w:div>
    <w:div w:id="1252859463">
      <w:bodyDiv w:val="1"/>
      <w:marLeft w:val="0"/>
      <w:marRight w:val="0"/>
      <w:marTop w:val="0"/>
      <w:marBottom w:val="0"/>
      <w:divBdr>
        <w:top w:val="none" w:sz="0" w:space="0" w:color="auto"/>
        <w:left w:val="none" w:sz="0" w:space="0" w:color="auto"/>
        <w:bottom w:val="none" w:sz="0" w:space="0" w:color="auto"/>
        <w:right w:val="none" w:sz="0" w:space="0" w:color="auto"/>
      </w:divBdr>
    </w:div>
    <w:div w:id="1395736459">
      <w:bodyDiv w:val="1"/>
      <w:marLeft w:val="0"/>
      <w:marRight w:val="0"/>
      <w:marTop w:val="0"/>
      <w:marBottom w:val="0"/>
      <w:divBdr>
        <w:top w:val="none" w:sz="0" w:space="0" w:color="auto"/>
        <w:left w:val="none" w:sz="0" w:space="0" w:color="auto"/>
        <w:bottom w:val="none" w:sz="0" w:space="0" w:color="auto"/>
        <w:right w:val="none" w:sz="0" w:space="0" w:color="auto"/>
      </w:divBdr>
    </w:div>
    <w:div w:id="1427387450">
      <w:bodyDiv w:val="1"/>
      <w:marLeft w:val="0"/>
      <w:marRight w:val="0"/>
      <w:marTop w:val="0"/>
      <w:marBottom w:val="0"/>
      <w:divBdr>
        <w:top w:val="none" w:sz="0" w:space="0" w:color="auto"/>
        <w:left w:val="none" w:sz="0" w:space="0" w:color="auto"/>
        <w:bottom w:val="none" w:sz="0" w:space="0" w:color="auto"/>
        <w:right w:val="none" w:sz="0" w:space="0" w:color="auto"/>
      </w:divBdr>
    </w:div>
    <w:div w:id="1461655798">
      <w:bodyDiv w:val="1"/>
      <w:marLeft w:val="0"/>
      <w:marRight w:val="0"/>
      <w:marTop w:val="0"/>
      <w:marBottom w:val="0"/>
      <w:divBdr>
        <w:top w:val="none" w:sz="0" w:space="0" w:color="auto"/>
        <w:left w:val="none" w:sz="0" w:space="0" w:color="auto"/>
        <w:bottom w:val="none" w:sz="0" w:space="0" w:color="auto"/>
        <w:right w:val="none" w:sz="0" w:space="0" w:color="auto"/>
      </w:divBdr>
    </w:div>
    <w:div w:id="1462504579">
      <w:bodyDiv w:val="1"/>
      <w:marLeft w:val="0"/>
      <w:marRight w:val="0"/>
      <w:marTop w:val="0"/>
      <w:marBottom w:val="0"/>
      <w:divBdr>
        <w:top w:val="none" w:sz="0" w:space="0" w:color="auto"/>
        <w:left w:val="none" w:sz="0" w:space="0" w:color="auto"/>
        <w:bottom w:val="none" w:sz="0" w:space="0" w:color="auto"/>
        <w:right w:val="none" w:sz="0" w:space="0" w:color="auto"/>
      </w:divBdr>
    </w:div>
    <w:div w:id="1522619965">
      <w:bodyDiv w:val="1"/>
      <w:marLeft w:val="0"/>
      <w:marRight w:val="0"/>
      <w:marTop w:val="0"/>
      <w:marBottom w:val="0"/>
      <w:divBdr>
        <w:top w:val="none" w:sz="0" w:space="0" w:color="auto"/>
        <w:left w:val="none" w:sz="0" w:space="0" w:color="auto"/>
        <w:bottom w:val="none" w:sz="0" w:space="0" w:color="auto"/>
        <w:right w:val="none" w:sz="0" w:space="0" w:color="auto"/>
      </w:divBdr>
    </w:div>
    <w:div w:id="1544780967">
      <w:bodyDiv w:val="1"/>
      <w:marLeft w:val="0"/>
      <w:marRight w:val="0"/>
      <w:marTop w:val="0"/>
      <w:marBottom w:val="0"/>
      <w:divBdr>
        <w:top w:val="none" w:sz="0" w:space="0" w:color="auto"/>
        <w:left w:val="none" w:sz="0" w:space="0" w:color="auto"/>
        <w:bottom w:val="none" w:sz="0" w:space="0" w:color="auto"/>
        <w:right w:val="none" w:sz="0" w:space="0" w:color="auto"/>
      </w:divBdr>
    </w:div>
    <w:div w:id="1569611655">
      <w:bodyDiv w:val="1"/>
      <w:marLeft w:val="0"/>
      <w:marRight w:val="0"/>
      <w:marTop w:val="0"/>
      <w:marBottom w:val="0"/>
      <w:divBdr>
        <w:top w:val="none" w:sz="0" w:space="0" w:color="auto"/>
        <w:left w:val="none" w:sz="0" w:space="0" w:color="auto"/>
        <w:bottom w:val="none" w:sz="0" w:space="0" w:color="auto"/>
        <w:right w:val="none" w:sz="0" w:space="0" w:color="auto"/>
      </w:divBdr>
    </w:div>
    <w:div w:id="1589271184">
      <w:bodyDiv w:val="1"/>
      <w:marLeft w:val="0"/>
      <w:marRight w:val="0"/>
      <w:marTop w:val="0"/>
      <w:marBottom w:val="0"/>
      <w:divBdr>
        <w:top w:val="none" w:sz="0" w:space="0" w:color="auto"/>
        <w:left w:val="none" w:sz="0" w:space="0" w:color="auto"/>
        <w:bottom w:val="none" w:sz="0" w:space="0" w:color="auto"/>
        <w:right w:val="none" w:sz="0" w:space="0" w:color="auto"/>
      </w:divBdr>
    </w:div>
    <w:div w:id="1593203113">
      <w:bodyDiv w:val="1"/>
      <w:marLeft w:val="0"/>
      <w:marRight w:val="0"/>
      <w:marTop w:val="0"/>
      <w:marBottom w:val="0"/>
      <w:divBdr>
        <w:top w:val="none" w:sz="0" w:space="0" w:color="auto"/>
        <w:left w:val="none" w:sz="0" w:space="0" w:color="auto"/>
        <w:bottom w:val="none" w:sz="0" w:space="0" w:color="auto"/>
        <w:right w:val="none" w:sz="0" w:space="0" w:color="auto"/>
      </w:divBdr>
    </w:div>
    <w:div w:id="1647121649">
      <w:bodyDiv w:val="1"/>
      <w:marLeft w:val="0"/>
      <w:marRight w:val="0"/>
      <w:marTop w:val="0"/>
      <w:marBottom w:val="0"/>
      <w:divBdr>
        <w:top w:val="none" w:sz="0" w:space="0" w:color="auto"/>
        <w:left w:val="none" w:sz="0" w:space="0" w:color="auto"/>
        <w:bottom w:val="none" w:sz="0" w:space="0" w:color="auto"/>
        <w:right w:val="none" w:sz="0" w:space="0" w:color="auto"/>
      </w:divBdr>
    </w:div>
    <w:div w:id="1666474839">
      <w:bodyDiv w:val="1"/>
      <w:marLeft w:val="0"/>
      <w:marRight w:val="0"/>
      <w:marTop w:val="0"/>
      <w:marBottom w:val="0"/>
      <w:divBdr>
        <w:top w:val="none" w:sz="0" w:space="0" w:color="auto"/>
        <w:left w:val="none" w:sz="0" w:space="0" w:color="auto"/>
        <w:bottom w:val="none" w:sz="0" w:space="0" w:color="auto"/>
        <w:right w:val="none" w:sz="0" w:space="0" w:color="auto"/>
      </w:divBdr>
    </w:div>
    <w:div w:id="1676305364">
      <w:bodyDiv w:val="1"/>
      <w:marLeft w:val="0"/>
      <w:marRight w:val="0"/>
      <w:marTop w:val="0"/>
      <w:marBottom w:val="0"/>
      <w:divBdr>
        <w:top w:val="none" w:sz="0" w:space="0" w:color="auto"/>
        <w:left w:val="none" w:sz="0" w:space="0" w:color="auto"/>
        <w:bottom w:val="none" w:sz="0" w:space="0" w:color="auto"/>
        <w:right w:val="none" w:sz="0" w:space="0" w:color="auto"/>
      </w:divBdr>
    </w:div>
    <w:div w:id="1682001618">
      <w:bodyDiv w:val="1"/>
      <w:marLeft w:val="0"/>
      <w:marRight w:val="0"/>
      <w:marTop w:val="0"/>
      <w:marBottom w:val="0"/>
      <w:divBdr>
        <w:top w:val="none" w:sz="0" w:space="0" w:color="auto"/>
        <w:left w:val="none" w:sz="0" w:space="0" w:color="auto"/>
        <w:bottom w:val="none" w:sz="0" w:space="0" w:color="auto"/>
        <w:right w:val="none" w:sz="0" w:space="0" w:color="auto"/>
      </w:divBdr>
    </w:div>
    <w:div w:id="1693265099">
      <w:bodyDiv w:val="1"/>
      <w:marLeft w:val="0"/>
      <w:marRight w:val="0"/>
      <w:marTop w:val="0"/>
      <w:marBottom w:val="0"/>
      <w:divBdr>
        <w:top w:val="none" w:sz="0" w:space="0" w:color="auto"/>
        <w:left w:val="none" w:sz="0" w:space="0" w:color="auto"/>
        <w:bottom w:val="none" w:sz="0" w:space="0" w:color="auto"/>
        <w:right w:val="none" w:sz="0" w:space="0" w:color="auto"/>
      </w:divBdr>
    </w:div>
    <w:div w:id="1734111706">
      <w:bodyDiv w:val="1"/>
      <w:marLeft w:val="0"/>
      <w:marRight w:val="0"/>
      <w:marTop w:val="0"/>
      <w:marBottom w:val="0"/>
      <w:divBdr>
        <w:top w:val="none" w:sz="0" w:space="0" w:color="auto"/>
        <w:left w:val="none" w:sz="0" w:space="0" w:color="auto"/>
        <w:bottom w:val="none" w:sz="0" w:space="0" w:color="auto"/>
        <w:right w:val="none" w:sz="0" w:space="0" w:color="auto"/>
      </w:divBdr>
    </w:div>
    <w:div w:id="1744599925">
      <w:bodyDiv w:val="1"/>
      <w:marLeft w:val="0"/>
      <w:marRight w:val="0"/>
      <w:marTop w:val="0"/>
      <w:marBottom w:val="0"/>
      <w:divBdr>
        <w:top w:val="none" w:sz="0" w:space="0" w:color="auto"/>
        <w:left w:val="none" w:sz="0" w:space="0" w:color="auto"/>
        <w:bottom w:val="none" w:sz="0" w:space="0" w:color="auto"/>
        <w:right w:val="none" w:sz="0" w:space="0" w:color="auto"/>
      </w:divBdr>
    </w:div>
    <w:div w:id="1796605540">
      <w:bodyDiv w:val="1"/>
      <w:marLeft w:val="0"/>
      <w:marRight w:val="0"/>
      <w:marTop w:val="0"/>
      <w:marBottom w:val="0"/>
      <w:divBdr>
        <w:top w:val="none" w:sz="0" w:space="0" w:color="auto"/>
        <w:left w:val="none" w:sz="0" w:space="0" w:color="auto"/>
        <w:bottom w:val="none" w:sz="0" w:space="0" w:color="auto"/>
        <w:right w:val="none" w:sz="0" w:space="0" w:color="auto"/>
      </w:divBdr>
    </w:div>
    <w:div w:id="1806388028">
      <w:bodyDiv w:val="1"/>
      <w:marLeft w:val="0"/>
      <w:marRight w:val="0"/>
      <w:marTop w:val="0"/>
      <w:marBottom w:val="0"/>
      <w:divBdr>
        <w:top w:val="none" w:sz="0" w:space="0" w:color="auto"/>
        <w:left w:val="none" w:sz="0" w:space="0" w:color="auto"/>
        <w:bottom w:val="none" w:sz="0" w:space="0" w:color="auto"/>
        <w:right w:val="none" w:sz="0" w:space="0" w:color="auto"/>
      </w:divBdr>
    </w:div>
    <w:div w:id="1808161241">
      <w:bodyDiv w:val="1"/>
      <w:marLeft w:val="0"/>
      <w:marRight w:val="0"/>
      <w:marTop w:val="0"/>
      <w:marBottom w:val="0"/>
      <w:divBdr>
        <w:top w:val="none" w:sz="0" w:space="0" w:color="auto"/>
        <w:left w:val="none" w:sz="0" w:space="0" w:color="auto"/>
        <w:bottom w:val="none" w:sz="0" w:space="0" w:color="auto"/>
        <w:right w:val="none" w:sz="0" w:space="0" w:color="auto"/>
      </w:divBdr>
    </w:div>
    <w:div w:id="1835559945">
      <w:bodyDiv w:val="1"/>
      <w:marLeft w:val="0"/>
      <w:marRight w:val="0"/>
      <w:marTop w:val="0"/>
      <w:marBottom w:val="0"/>
      <w:divBdr>
        <w:top w:val="none" w:sz="0" w:space="0" w:color="auto"/>
        <w:left w:val="none" w:sz="0" w:space="0" w:color="auto"/>
        <w:bottom w:val="none" w:sz="0" w:space="0" w:color="auto"/>
        <w:right w:val="none" w:sz="0" w:space="0" w:color="auto"/>
      </w:divBdr>
    </w:div>
    <w:div w:id="1849521384">
      <w:bodyDiv w:val="1"/>
      <w:marLeft w:val="0"/>
      <w:marRight w:val="0"/>
      <w:marTop w:val="0"/>
      <w:marBottom w:val="0"/>
      <w:divBdr>
        <w:top w:val="none" w:sz="0" w:space="0" w:color="auto"/>
        <w:left w:val="none" w:sz="0" w:space="0" w:color="auto"/>
        <w:bottom w:val="none" w:sz="0" w:space="0" w:color="auto"/>
        <w:right w:val="none" w:sz="0" w:space="0" w:color="auto"/>
      </w:divBdr>
    </w:div>
    <w:div w:id="1884555545">
      <w:bodyDiv w:val="1"/>
      <w:marLeft w:val="0"/>
      <w:marRight w:val="0"/>
      <w:marTop w:val="0"/>
      <w:marBottom w:val="0"/>
      <w:divBdr>
        <w:top w:val="none" w:sz="0" w:space="0" w:color="auto"/>
        <w:left w:val="none" w:sz="0" w:space="0" w:color="auto"/>
        <w:bottom w:val="none" w:sz="0" w:space="0" w:color="auto"/>
        <w:right w:val="none" w:sz="0" w:space="0" w:color="auto"/>
      </w:divBdr>
    </w:div>
    <w:div w:id="1912348121">
      <w:bodyDiv w:val="1"/>
      <w:marLeft w:val="0"/>
      <w:marRight w:val="0"/>
      <w:marTop w:val="0"/>
      <w:marBottom w:val="0"/>
      <w:divBdr>
        <w:top w:val="none" w:sz="0" w:space="0" w:color="auto"/>
        <w:left w:val="none" w:sz="0" w:space="0" w:color="auto"/>
        <w:bottom w:val="none" w:sz="0" w:space="0" w:color="auto"/>
        <w:right w:val="none" w:sz="0" w:space="0" w:color="auto"/>
      </w:divBdr>
    </w:div>
    <w:div w:id="1921670746">
      <w:bodyDiv w:val="1"/>
      <w:marLeft w:val="0"/>
      <w:marRight w:val="0"/>
      <w:marTop w:val="0"/>
      <w:marBottom w:val="0"/>
      <w:divBdr>
        <w:top w:val="none" w:sz="0" w:space="0" w:color="auto"/>
        <w:left w:val="none" w:sz="0" w:space="0" w:color="auto"/>
        <w:bottom w:val="none" w:sz="0" w:space="0" w:color="auto"/>
        <w:right w:val="none" w:sz="0" w:space="0" w:color="auto"/>
      </w:divBdr>
    </w:div>
    <w:div w:id="2017031367">
      <w:bodyDiv w:val="1"/>
      <w:marLeft w:val="0"/>
      <w:marRight w:val="0"/>
      <w:marTop w:val="0"/>
      <w:marBottom w:val="0"/>
      <w:divBdr>
        <w:top w:val="none" w:sz="0" w:space="0" w:color="auto"/>
        <w:left w:val="none" w:sz="0" w:space="0" w:color="auto"/>
        <w:bottom w:val="none" w:sz="0" w:space="0" w:color="auto"/>
        <w:right w:val="none" w:sz="0" w:space="0" w:color="auto"/>
      </w:divBdr>
    </w:div>
    <w:div w:id="2026325480">
      <w:bodyDiv w:val="1"/>
      <w:marLeft w:val="0"/>
      <w:marRight w:val="0"/>
      <w:marTop w:val="0"/>
      <w:marBottom w:val="0"/>
      <w:divBdr>
        <w:top w:val="none" w:sz="0" w:space="0" w:color="auto"/>
        <w:left w:val="none" w:sz="0" w:space="0" w:color="auto"/>
        <w:bottom w:val="none" w:sz="0" w:space="0" w:color="auto"/>
        <w:right w:val="none" w:sz="0" w:space="0" w:color="auto"/>
      </w:divBdr>
    </w:div>
    <w:div w:id="2099281807">
      <w:bodyDiv w:val="1"/>
      <w:marLeft w:val="0"/>
      <w:marRight w:val="0"/>
      <w:marTop w:val="0"/>
      <w:marBottom w:val="0"/>
      <w:divBdr>
        <w:top w:val="none" w:sz="0" w:space="0" w:color="auto"/>
        <w:left w:val="none" w:sz="0" w:space="0" w:color="auto"/>
        <w:bottom w:val="none" w:sz="0" w:space="0" w:color="auto"/>
        <w:right w:val="none" w:sz="0" w:space="0" w:color="auto"/>
      </w:divBdr>
    </w:div>
    <w:div w:id="2104496795">
      <w:bodyDiv w:val="1"/>
      <w:marLeft w:val="0"/>
      <w:marRight w:val="0"/>
      <w:marTop w:val="0"/>
      <w:marBottom w:val="0"/>
      <w:divBdr>
        <w:top w:val="none" w:sz="0" w:space="0" w:color="auto"/>
        <w:left w:val="none" w:sz="0" w:space="0" w:color="auto"/>
        <w:bottom w:val="none" w:sz="0" w:space="0" w:color="auto"/>
        <w:right w:val="none" w:sz="0" w:space="0" w:color="auto"/>
      </w:divBdr>
    </w:div>
    <w:div w:id="2108844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4B3935-4CF1-4500-9588-22C19858D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1039</TotalTime>
  <Pages>17</Pages>
  <Words>4607</Words>
  <Characters>27188</Characters>
  <Application>Microsoft Office Word</Application>
  <DocSecurity>0</DocSecurity>
  <Lines>226</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Zapletal</dc:creator>
  <cp:keywords/>
  <dc:description/>
  <cp:lastModifiedBy> </cp:lastModifiedBy>
  <cp:revision>7</cp:revision>
  <dcterms:created xsi:type="dcterms:W3CDTF">2024-08-15T17:32:00Z</dcterms:created>
  <dcterms:modified xsi:type="dcterms:W3CDTF">2024-08-26T12:56:00Z</dcterms:modified>
</cp:coreProperties>
</file>